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B177" w14:textId="06F44598" w:rsidR="009B4B40" w:rsidRPr="00EA370C" w:rsidRDefault="00DA4ED9" w:rsidP="00215EFE">
      <w:pPr>
        <w:pStyle w:val="Heading1"/>
        <w:spacing w:before="74" w:line="601" w:lineRule="exact"/>
        <w:ind w:right="218"/>
        <w:rPr>
          <w:b w:val="0"/>
          <w:bCs w:val="0"/>
          <w:sz w:val="40"/>
          <w:szCs w:val="40"/>
          <w:lang w:val="en-GB"/>
        </w:rPr>
      </w:pPr>
      <w:r w:rsidRPr="00EA370C">
        <w:rPr>
          <w:b w:val="0"/>
          <w:noProof/>
          <w:sz w:val="40"/>
          <w:szCs w:val="40"/>
          <w:lang w:val="en-GB"/>
        </w:rPr>
        <w:drawing>
          <wp:anchor distT="0" distB="0" distL="0" distR="0" simplePos="0" relativeHeight="251658241" behindDoc="0" locked="0" layoutInCell="1" allowOverlap="1" wp14:anchorId="5763B19A" wp14:editId="1CBEB3B0">
            <wp:simplePos x="0" y="0"/>
            <wp:positionH relativeFrom="margin">
              <wp:align>left</wp:align>
            </wp:positionH>
            <wp:positionV relativeFrom="paragraph">
              <wp:posOffset>-213995</wp:posOffset>
            </wp:positionV>
            <wp:extent cx="1028481" cy="598066"/>
            <wp:effectExtent l="0" t="0" r="635" b="0"/>
            <wp:wrapNone/>
            <wp:docPr id="1" name="Image 1" descr="A picture containing clock, me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clock, meter  Description automatically generated"/>
                    <pic:cNvPicPr/>
                  </pic:nvPicPr>
                  <pic:blipFill>
                    <a:blip r:embed="rId9" cstate="print"/>
                    <a:stretch>
                      <a:fillRect/>
                    </a:stretch>
                  </pic:blipFill>
                  <pic:spPr>
                    <a:xfrm>
                      <a:off x="0" y="0"/>
                      <a:ext cx="1028481" cy="598066"/>
                    </a:xfrm>
                    <a:prstGeom prst="rect">
                      <a:avLst/>
                    </a:prstGeom>
                  </pic:spPr>
                </pic:pic>
              </a:graphicData>
            </a:graphic>
            <wp14:sizeRelH relativeFrom="margin">
              <wp14:pctWidth>0</wp14:pctWidth>
            </wp14:sizeRelH>
            <wp14:sizeRelV relativeFrom="margin">
              <wp14:pctHeight>0</wp14:pctHeight>
            </wp14:sizeRelV>
          </wp:anchor>
        </w:drawing>
      </w:r>
      <w:r w:rsidR="00B7227D" w:rsidRPr="00EA370C">
        <w:rPr>
          <w:b w:val="0"/>
          <w:bCs w:val="0"/>
          <w:color w:val="4ADFE4"/>
          <w:sz w:val="40"/>
          <w:szCs w:val="40"/>
          <w:lang w:val="en-GB"/>
        </w:rPr>
        <w:t>A</w:t>
      </w:r>
      <w:r w:rsidR="0064588B" w:rsidRPr="00EA370C">
        <w:rPr>
          <w:b w:val="0"/>
          <w:bCs w:val="0"/>
          <w:color w:val="4ADFE4"/>
          <w:sz w:val="40"/>
          <w:szCs w:val="40"/>
          <w:lang w:val="en-GB"/>
        </w:rPr>
        <w:t>dvancing</w:t>
      </w:r>
      <w:r w:rsidR="00B7227D" w:rsidRPr="00EA370C">
        <w:rPr>
          <w:b w:val="0"/>
          <w:bCs w:val="0"/>
          <w:color w:val="4ADFE4"/>
          <w:sz w:val="40"/>
          <w:szCs w:val="40"/>
          <w:lang w:val="en-GB"/>
        </w:rPr>
        <w:t xml:space="preserve"> </w:t>
      </w:r>
      <w:r w:rsidR="00A9739A" w:rsidRPr="00EA370C">
        <w:rPr>
          <w:b w:val="0"/>
          <w:bCs w:val="0"/>
          <w:color w:val="4ADFE4"/>
          <w:sz w:val="40"/>
          <w:szCs w:val="40"/>
          <w:lang w:val="en-GB"/>
        </w:rPr>
        <w:t xml:space="preserve">Digital </w:t>
      </w:r>
      <w:r w:rsidR="002738F0" w:rsidRPr="00EA370C">
        <w:rPr>
          <w:b w:val="0"/>
          <w:bCs w:val="0"/>
          <w:color w:val="4ADFE4"/>
          <w:spacing w:val="-2"/>
          <w:sz w:val="40"/>
          <w:szCs w:val="40"/>
          <w:lang w:val="en-GB"/>
        </w:rPr>
        <w:t>Transformation</w:t>
      </w:r>
    </w:p>
    <w:p w14:paraId="5763B178" w14:textId="641E906A" w:rsidR="009B4B40" w:rsidRPr="00EA370C" w:rsidRDefault="00DB676D">
      <w:pPr>
        <w:spacing w:before="56" w:line="180" w:lineRule="auto"/>
        <w:ind w:left="3205" w:right="212" w:firstLine="2014"/>
        <w:jc w:val="right"/>
        <w:rPr>
          <w:rFonts w:ascii="Arial Black"/>
          <w:sz w:val="40"/>
          <w:szCs w:val="40"/>
          <w:lang w:val="en-GB"/>
        </w:rPr>
      </w:pPr>
      <w:r w:rsidRPr="00EA370C">
        <w:rPr>
          <w:noProof/>
          <w:sz w:val="40"/>
          <w:szCs w:val="20"/>
          <w:lang w:val="en-GB"/>
        </w:rPr>
        <w:drawing>
          <wp:anchor distT="0" distB="0" distL="0" distR="0" simplePos="0" relativeHeight="251658240" behindDoc="0" locked="0" layoutInCell="1" allowOverlap="1" wp14:anchorId="5763B19C" wp14:editId="03971531">
            <wp:simplePos x="0" y="0"/>
            <wp:positionH relativeFrom="margin">
              <wp:align>left</wp:align>
            </wp:positionH>
            <wp:positionV relativeFrom="paragraph">
              <wp:posOffset>41275</wp:posOffset>
            </wp:positionV>
            <wp:extent cx="1231900" cy="467995"/>
            <wp:effectExtent l="0" t="0" r="6350" b="8255"/>
            <wp:wrapNone/>
            <wp:docPr id="2" name="Image 2" descr="A picture containing clock, me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clock, meter  Description automatically generated"/>
                    <pic:cNvPicPr/>
                  </pic:nvPicPr>
                  <pic:blipFill>
                    <a:blip r:embed="rId10" cstate="print"/>
                    <a:stretch>
                      <a:fillRect/>
                    </a:stretch>
                  </pic:blipFill>
                  <pic:spPr>
                    <a:xfrm>
                      <a:off x="0" y="0"/>
                      <a:ext cx="1231900" cy="467995"/>
                    </a:xfrm>
                    <a:prstGeom prst="rect">
                      <a:avLst/>
                    </a:prstGeom>
                  </pic:spPr>
                </pic:pic>
              </a:graphicData>
            </a:graphic>
            <wp14:sizeRelH relativeFrom="margin">
              <wp14:pctWidth>0</wp14:pctWidth>
            </wp14:sizeRelH>
            <wp14:sizeRelV relativeFrom="margin">
              <wp14:pctHeight>0</wp14:pctHeight>
            </wp14:sizeRelV>
          </wp:anchor>
        </w:drawing>
      </w:r>
      <w:r w:rsidR="00D96BCC" w:rsidRPr="00EA370C">
        <w:rPr>
          <w:rFonts w:ascii="Arial Black"/>
          <w:color w:val="4ADFE4"/>
          <w:sz w:val="40"/>
          <w:szCs w:val="40"/>
          <w:lang w:val="en-GB"/>
        </w:rPr>
        <w:t>Driving</w:t>
      </w:r>
      <w:r w:rsidR="00D96BCC" w:rsidRPr="00EA370C">
        <w:rPr>
          <w:rFonts w:ascii="Arial Black"/>
          <w:color w:val="4ADFE4"/>
          <w:spacing w:val="-31"/>
          <w:sz w:val="40"/>
          <w:szCs w:val="40"/>
          <w:lang w:val="en-GB"/>
        </w:rPr>
        <w:t xml:space="preserve"> </w:t>
      </w:r>
      <w:r w:rsidR="00D96BCC" w:rsidRPr="00EA370C">
        <w:rPr>
          <w:rFonts w:ascii="Arial Black"/>
          <w:color w:val="4ADFE4"/>
          <w:sz w:val="40"/>
          <w:szCs w:val="40"/>
          <w:lang w:val="en-GB"/>
        </w:rPr>
        <w:t xml:space="preserve">Growth </w:t>
      </w:r>
      <w:r w:rsidR="00AC24BE" w:rsidRPr="00EA370C">
        <w:rPr>
          <w:rFonts w:ascii="Arial Black"/>
          <w:color w:val="4ADFE4"/>
          <w:sz w:val="40"/>
          <w:szCs w:val="40"/>
          <w:lang w:val="en-GB"/>
        </w:rPr>
        <w:t xml:space="preserve">Building Resilience </w:t>
      </w:r>
    </w:p>
    <w:bookmarkStart w:id="0" w:name="Slide_1:_Transforming_Payments__Driving_"/>
    <w:bookmarkEnd w:id="0"/>
    <w:p w14:paraId="5763B179" w14:textId="70B6117D" w:rsidR="009B4B40" w:rsidRPr="00CA5C03" w:rsidRDefault="00D96BCC" w:rsidP="77C36933">
      <w:pPr>
        <w:pStyle w:val="BodyText"/>
        <w:spacing w:before="6"/>
        <w:ind w:left="0"/>
        <w:rPr>
          <w:rFonts w:ascii="Arial Black"/>
          <w:sz w:val="13"/>
          <w:szCs w:val="13"/>
          <w:lang w:val="en-GB"/>
        </w:rPr>
      </w:pPr>
      <w:r>
        <w:rPr>
          <w:noProof/>
        </w:rPr>
        <mc:AlternateContent>
          <mc:Choice Requires="wps">
            <w:drawing>
              <wp:inline distT="0" distB="0" distL="0" distR="0" wp14:anchorId="11F7D770" wp14:editId="65FD5252">
                <wp:extent cx="5915025" cy="552450"/>
                <wp:effectExtent l="0" t="0" r="0" b="0"/>
                <wp:docPr id="135360335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552450"/>
                        </a:xfrm>
                        <a:prstGeom prst="rect">
                          <a:avLst/>
                        </a:prstGeom>
                        <a:solidFill>
                          <a:srgbClr val="4ADFE4"/>
                        </a:solidFill>
                      </wps:spPr>
                      <wps:txbx>
                        <w:txbxContent>
                          <w:p w14:paraId="5763B1A2" w14:textId="62BAF090" w:rsidR="009B4B40" w:rsidRDefault="00D96BCC">
                            <w:pPr>
                              <w:pStyle w:val="BodyText"/>
                              <w:spacing w:before="96" w:line="264" w:lineRule="auto"/>
                              <w:ind w:left="137" w:right="323"/>
                              <w:rPr>
                                <w:color w:val="000000"/>
                              </w:rPr>
                            </w:pPr>
                            <w:r>
                              <w:rPr>
                                <w:color w:val="FFFFFF"/>
                              </w:rPr>
                              <w:t>As the</w:t>
                            </w:r>
                            <w:r>
                              <w:rPr>
                                <w:color w:val="FFFFFF"/>
                                <w:spacing w:val="24"/>
                              </w:rPr>
                              <w:t xml:space="preserve"> </w:t>
                            </w:r>
                            <w:r>
                              <w:rPr>
                                <w:color w:val="FFFFFF"/>
                              </w:rPr>
                              <w:t>collective</w:t>
                            </w:r>
                            <w:r>
                              <w:rPr>
                                <w:color w:val="FFFFFF"/>
                                <w:spacing w:val="24"/>
                              </w:rPr>
                              <w:t xml:space="preserve"> </w:t>
                            </w:r>
                            <w:r>
                              <w:rPr>
                                <w:color w:val="FFFFFF"/>
                              </w:rPr>
                              <w:t>voice</w:t>
                            </w:r>
                            <w:r>
                              <w:rPr>
                                <w:color w:val="FFFFFF"/>
                                <w:spacing w:val="24"/>
                              </w:rPr>
                              <w:t xml:space="preserve"> </w:t>
                            </w:r>
                            <w:r>
                              <w:rPr>
                                <w:color w:val="FFFFFF"/>
                              </w:rPr>
                              <w:t>of European</w:t>
                            </w:r>
                            <w:r>
                              <w:rPr>
                                <w:color w:val="FFFFFF"/>
                                <w:spacing w:val="24"/>
                              </w:rPr>
                              <w:t xml:space="preserve"> </w:t>
                            </w:r>
                            <w:r>
                              <w:rPr>
                                <w:color w:val="FFFFFF"/>
                              </w:rPr>
                              <w:t>independent acquirers, we</w:t>
                            </w:r>
                            <w:r>
                              <w:rPr>
                                <w:color w:val="FFFFFF"/>
                                <w:spacing w:val="24"/>
                              </w:rPr>
                              <w:t xml:space="preserve"> </w:t>
                            </w:r>
                            <w:r>
                              <w:rPr>
                                <w:color w:val="FFFFFF"/>
                              </w:rPr>
                              <w:t>envision</w:t>
                            </w:r>
                            <w:r>
                              <w:rPr>
                                <w:color w:val="FFFFFF"/>
                                <w:spacing w:val="24"/>
                              </w:rPr>
                              <w:t xml:space="preserve"> </w:t>
                            </w:r>
                            <w:r>
                              <w:rPr>
                                <w:color w:val="FFFFFF"/>
                              </w:rPr>
                              <w:t>a</w:t>
                            </w:r>
                            <w:r>
                              <w:rPr>
                                <w:color w:val="FFFFFF"/>
                                <w:spacing w:val="24"/>
                              </w:rPr>
                              <w:t xml:space="preserve"> </w:t>
                            </w:r>
                            <w:r>
                              <w:rPr>
                                <w:color w:val="FFFFFF"/>
                              </w:rPr>
                              <w:t>continent</w:t>
                            </w:r>
                            <w:r>
                              <w:rPr>
                                <w:color w:val="FFFFFF"/>
                                <w:spacing w:val="36"/>
                              </w:rPr>
                              <w:t xml:space="preserve"> </w:t>
                            </w:r>
                            <w:r>
                              <w:rPr>
                                <w:color w:val="FFFFFF"/>
                              </w:rPr>
                              <w:t>where</w:t>
                            </w:r>
                            <w:r>
                              <w:rPr>
                                <w:color w:val="FFFFFF"/>
                                <w:spacing w:val="24"/>
                              </w:rPr>
                              <w:t xml:space="preserve"> </w:t>
                            </w:r>
                            <w:r>
                              <w:rPr>
                                <w:color w:val="FFFFFF"/>
                              </w:rPr>
                              <w:t>payments are</w:t>
                            </w:r>
                            <w:r>
                              <w:rPr>
                                <w:color w:val="FFFFFF"/>
                                <w:spacing w:val="40"/>
                              </w:rPr>
                              <w:t xml:space="preserve"> </w:t>
                            </w:r>
                            <w:r>
                              <w:rPr>
                                <w:color w:val="FFFFFF"/>
                              </w:rPr>
                              <w:t>not just transactional</w:t>
                            </w:r>
                            <w:r>
                              <w:rPr>
                                <w:color w:val="FFFFFF"/>
                                <w:spacing w:val="40"/>
                              </w:rPr>
                              <w:t xml:space="preserve"> </w:t>
                            </w:r>
                            <w:r>
                              <w:rPr>
                                <w:color w:val="FFFFFF"/>
                              </w:rPr>
                              <w:t>but transformational,</w:t>
                            </w:r>
                            <w:r>
                              <w:rPr>
                                <w:color w:val="FFFFFF"/>
                                <w:spacing w:val="40"/>
                              </w:rPr>
                              <w:t xml:space="preserve"> </w:t>
                            </w:r>
                            <w:r>
                              <w:rPr>
                                <w:color w:val="FFFFFF"/>
                              </w:rPr>
                              <w:t>a</w:t>
                            </w:r>
                            <w:r>
                              <w:rPr>
                                <w:color w:val="FFFFFF"/>
                                <w:spacing w:val="40"/>
                              </w:rPr>
                              <w:t xml:space="preserve"> </w:t>
                            </w:r>
                            <w:r>
                              <w:rPr>
                                <w:color w:val="FFFFFF"/>
                              </w:rPr>
                              <w:t>Europe</w:t>
                            </w:r>
                            <w:r>
                              <w:rPr>
                                <w:color w:val="FFFFFF"/>
                                <w:spacing w:val="40"/>
                              </w:rPr>
                              <w:t xml:space="preserve"> </w:t>
                            </w:r>
                            <w:r>
                              <w:rPr>
                                <w:color w:val="FFFFFF"/>
                              </w:rPr>
                              <w:t>where</w:t>
                            </w:r>
                            <w:r>
                              <w:rPr>
                                <w:color w:val="FFFFFF"/>
                                <w:spacing w:val="40"/>
                              </w:rPr>
                              <w:t xml:space="preserve"> </w:t>
                            </w:r>
                            <w:r>
                              <w:rPr>
                                <w:color w:val="FFFFFF"/>
                              </w:rPr>
                              <w:t>payments contribute</w:t>
                            </w:r>
                            <w:r>
                              <w:rPr>
                                <w:color w:val="FFFFFF"/>
                                <w:spacing w:val="40"/>
                              </w:rPr>
                              <w:t xml:space="preserve"> </w:t>
                            </w:r>
                            <w:r>
                              <w:rPr>
                                <w:color w:val="FFFFFF"/>
                              </w:rPr>
                              <w:t>to</w:t>
                            </w:r>
                            <w:r>
                              <w:rPr>
                                <w:color w:val="FFFFFF"/>
                                <w:spacing w:val="40"/>
                              </w:rPr>
                              <w:t xml:space="preserve"> </w:t>
                            </w:r>
                            <w:r>
                              <w:rPr>
                                <w:color w:val="FFFFFF"/>
                              </w:rPr>
                              <w:t>delivering sustained</w:t>
                            </w:r>
                            <w:r>
                              <w:rPr>
                                <w:color w:val="FFFFFF"/>
                                <w:spacing w:val="40"/>
                              </w:rPr>
                              <w:t xml:space="preserve"> </w:t>
                            </w:r>
                            <w:r>
                              <w:rPr>
                                <w:color w:val="FFFFFF"/>
                              </w:rPr>
                              <w:t>economic</w:t>
                            </w:r>
                            <w:r>
                              <w:rPr>
                                <w:color w:val="FFFFFF"/>
                                <w:spacing w:val="36"/>
                              </w:rPr>
                              <w:t xml:space="preserve"> </w:t>
                            </w:r>
                            <w:r>
                              <w:rPr>
                                <w:color w:val="FFFFFF"/>
                              </w:rPr>
                              <w:t>growth</w:t>
                            </w:r>
                            <w:r>
                              <w:rPr>
                                <w:color w:val="FFFFFF"/>
                                <w:spacing w:val="40"/>
                              </w:rPr>
                              <w:t xml:space="preserve"> </w:t>
                            </w:r>
                            <w:r>
                              <w:rPr>
                                <w:color w:val="FFFFFF"/>
                              </w:rPr>
                              <w:t>for</w:t>
                            </w:r>
                            <w:r>
                              <w:rPr>
                                <w:color w:val="FFFFFF"/>
                                <w:spacing w:val="40"/>
                              </w:rPr>
                              <w:t xml:space="preserve"> </w:t>
                            </w:r>
                            <w:r>
                              <w:rPr>
                                <w:color w:val="FFFFFF"/>
                              </w:rPr>
                              <w:t>businesses</w:t>
                            </w:r>
                            <w:r>
                              <w:rPr>
                                <w:color w:val="FFFFFF"/>
                                <w:spacing w:val="40"/>
                              </w:rPr>
                              <w:t xml:space="preserve"> </w:t>
                            </w:r>
                            <w:r>
                              <w:rPr>
                                <w:color w:val="FFFFFF"/>
                              </w:rPr>
                              <w:t>and</w:t>
                            </w:r>
                            <w:r>
                              <w:rPr>
                                <w:color w:val="FFFFFF"/>
                                <w:spacing w:val="40"/>
                              </w:rPr>
                              <w:t xml:space="preserve"> </w:t>
                            </w:r>
                            <w:r>
                              <w:rPr>
                                <w:color w:val="FFFFFF"/>
                              </w:rPr>
                              <w:t>inclusive</w:t>
                            </w:r>
                            <w:r>
                              <w:rPr>
                                <w:color w:val="FFFFFF"/>
                                <w:spacing w:val="40"/>
                              </w:rPr>
                              <w:t xml:space="preserve"> </w:t>
                            </w:r>
                            <w:r>
                              <w:rPr>
                                <w:color w:val="FFFFFF"/>
                              </w:rPr>
                              <w:t>progress</w:t>
                            </w:r>
                            <w:r>
                              <w:rPr>
                                <w:color w:val="FFFFFF"/>
                                <w:spacing w:val="36"/>
                              </w:rPr>
                              <w:t xml:space="preserve"> </w:t>
                            </w:r>
                            <w:r>
                              <w:rPr>
                                <w:color w:val="FFFFFF"/>
                              </w:rPr>
                              <w:t>for</w:t>
                            </w:r>
                            <w:r>
                              <w:rPr>
                                <w:color w:val="FFFFFF"/>
                                <w:spacing w:val="40"/>
                              </w:rPr>
                              <w:t xml:space="preserve"> </w:t>
                            </w:r>
                            <w:r>
                              <w:rPr>
                                <w:color w:val="FFFFFF"/>
                              </w:rPr>
                              <w:t>all citizens.</w:t>
                            </w:r>
                          </w:p>
                        </w:txbxContent>
                      </wps:txbx>
                      <wps:bodyPr wrap="square" lIns="0" tIns="0" rIns="0" bIns="0" rtlCol="0">
                        <a:noAutofit/>
                      </wps:bodyPr>
                    </wps:wsp>
                  </a:graphicData>
                </a:graphic>
              </wp:inline>
            </w:drawing>
          </mc:Choice>
          <mc:Fallback>
            <w:pict>
              <v:shapetype w14:anchorId="11F7D770" id="_x0000_t202" coordsize="21600,21600" o:spt="202" path="m,l,21600r21600,l21600,xe">
                <v:stroke joinstyle="miter"/>
                <v:path gradientshapeok="t" o:connecttype="rect"/>
              </v:shapetype>
              <v:shape id="Textbox 3" o:spid="_x0000_s1026" type="#_x0000_t202" style="width:465.7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" fillcolor="#4adfe4" stroked="f">
                <v:textbox inset="0,0,0,0">
                  <w:txbxContent>
                    <w:p w14:paraId="5763B1A2" w14:textId="62BAF090" w:rsidR="009B4B40" w:rsidRDefault="00D96BCC">
                      <w:pPr>
                        <w:pStyle w:val="BodyText"/>
                        <w:spacing w:before="96" w:line="264" w:lineRule="auto"/>
                        <w:ind w:left="137" w:right="323"/>
                        <w:rPr>
                          <w:color w:val="000000"/>
                        </w:rPr>
                      </w:pPr>
                      <w:r>
                        <w:rPr>
                          <w:color w:val="FFFFFF"/>
                        </w:rPr>
                        <w:t>As the</w:t>
                      </w:r>
                      <w:r>
                        <w:rPr>
                          <w:color w:val="FFFFFF"/>
                          <w:spacing w:val="24"/>
                        </w:rPr>
                        <w:t xml:space="preserve"> </w:t>
                      </w:r>
                      <w:r>
                        <w:rPr>
                          <w:color w:val="FFFFFF"/>
                        </w:rPr>
                        <w:t>collective</w:t>
                      </w:r>
                      <w:r>
                        <w:rPr>
                          <w:color w:val="FFFFFF"/>
                          <w:spacing w:val="24"/>
                        </w:rPr>
                        <w:t xml:space="preserve"> </w:t>
                      </w:r>
                      <w:r>
                        <w:rPr>
                          <w:color w:val="FFFFFF"/>
                        </w:rPr>
                        <w:t>voice</w:t>
                      </w:r>
                      <w:r>
                        <w:rPr>
                          <w:color w:val="FFFFFF"/>
                          <w:spacing w:val="24"/>
                        </w:rPr>
                        <w:t xml:space="preserve"> </w:t>
                      </w:r>
                      <w:r>
                        <w:rPr>
                          <w:color w:val="FFFFFF"/>
                        </w:rPr>
                        <w:t>of European</w:t>
                      </w:r>
                      <w:r>
                        <w:rPr>
                          <w:color w:val="FFFFFF"/>
                          <w:spacing w:val="24"/>
                        </w:rPr>
                        <w:t xml:space="preserve"> </w:t>
                      </w:r>
                      <w:r>
                        <w:rPr>
                          <w:color w:val="FFFFFF"/>
                        </w:rPr>
                        <w:t>independent acquirers, we</w:t>
                      </w:r>
                      <w:r>
                        <w:rPr>
                          <w:color w:val="FFFFFF"/>
                          <w:spacing w:val="24"/>
                        </w:rPr>
                        <w:t xml:space="preserve"> </w:t>
                      </w:r>
                      <w:r>
                        <w:rPr>
                          <w:color w:val="FFFFFF"/>
                        </w:rPr>
                        <w:t>envision</w:t>
                      </w:r>
                      <w:r>
                        <w:rPr>
                          <w:color w:val="FFFFFF"/>
                          <w:spacing w:val="24"/>
                        </w:rPr>
                        <w:t xml:space="preserve"> </w:t>
                      </w:r>
                      <w:r>
                        <w:rPr>
                          <w:color w:val="FFFFFF"/>
                        </w:rPr>
                        <w:t>a</w:t>
                      </w:r>
                      <w:r>
                        <w:rPr>
                          <w:color w:val="FFFFFF"/>
                          <w:spacing w:val="24"/>
                        </w:rPr>
                        <w:t xml:space="preserve"> </w:t>
                      </w:r>
                      <w:r>
                        <w:rPr>
                          <w:color w:val="FFFFFF"/>
                        </w:rPr>
                        <w:t>continent</w:t>
                      </w:r>
                      <w:r>
                        <w:rPr>
                          <w:color w:val="FFFFFF"/>
                          <w:spacing w:val="36"/>
                        </w:rPr>
                        <w:t xml:space="preserve"> </w:t>
                      </w:r>
                      <w:r>
                        <w:rPr>
                          <w:color w:val="FFFFFF"/>
                        </w:rPr>
                        <w:t>where</w:t>
                      </w:r>
                      <w:r>
                        <w:rPr>
                          <w:color w:val="FFFFFF"/>
                          <w:spacing w:val="24"/>
                        </w:rPr>
                        <w:t xml:space="preserve"> </w:t>
                      </w:r>
                      <w:r>
                        <w:rPr>
                          <w:color w:val="FFFFFF"/>
                        </w:rPr>
                        <w:t>payments are</w:t>
                      </w:r>
                      <w:r>
                        <w:rPr>
                          <w:color w:val="FFFFFF"/>
                          <w:spacing w:val="40"/>
                        </w:rPr>
                        <w:t xml:space="preserve"> </w:t>
                      </w:r>
                      <w:r>
                        <w:rPr>
                          <w:color w:val="FFFFFF"/>
                        </w:rPr>
                        <w:t>not just transactional</w:t>
                      </w:r>
                      <w:r>
                        <w:rPr>
                          <w:color w:val="FFFFFF"/>
                          <w:spacing w:val="40"/>
                        </w:rPr>
                        <w:t xml:space="preserve"> </w:t>
                      </w:r>
                      <w:r>
                        <w:rPr>
                          <w:color w:val="FFFFFF"/>
                        </w:rPr>
                        <w:t>but transformational,</w:t>
                      </w:r>
                      <w:r>
                        <w:rPr>
                          <w:color w:val="FFFFFF"/>
                          <w:spacing w:val="40"/>
                        </w:rPr>
                        <w:t xml:space="preserve"> </w:t>
                      </w:r>
                      <w:r>
                        <w:rPr>
                          <w:color w:val="FFFFFF"/>
                        </w:rPr>
                        <w:t>a</w:t>
                      </w:r>
                      <w:r>
                        <w:rPr>
                          <w:color w:val="FFFFFF"/>
                          <w:spacing w:val="40"/>
                        </w:rPr>
                        <w:t xml:space="preserve"> </w:t>
                      </w:r>
                      <w:r>
                        <w:rPr>
                          <w:color w:val="FFFFFF"/>
                        </w:rPr>
                        <w:t>Europe</w:t>
                      </w:r>
                      <w:r>
                        <w:rPr>
                          <w:color w:val="FFFFFF"/>
                          <w:spacing w:val="40"/>
                        </w:rPr>
                        <w:t xml:space="preserve"> </w:t>
                      </w:r>
                      <w:r>
                        <w:rPr>
                          <w:color w:val="FFFFFF"/>
                        </w:rPr>
                        <w:t>where</w:t>
                      </w:r>
                      <w:r>
                        <w:rPr>
                          <w:color w:val="FFFFFF"/>
                          <w:spacing w:val="40"/>
                        </w:rPr>
                        <w:t xml:space="preserve"> </w:t>
                      </w:r>
                      <w:r>
                        <w:rPr>
                          <w:color w:val="FFFFFF"/>
                        </w:rPr>
                        <w:t>payments contribute</w:t>
                      </w:r>
                      <w:r>
                        <w:rPr>
                          <w:color w:val="FFFFFF"/>
                          <w:spacing w:val="40"/>
                        </w:rPr>
                        <w:t xml:space="preserve"> </w:t>
                      </w:r>
                      <w:r>
                        <w:rPr>
                          <w:color w:val="FFFFFF"/>
                        </w:rPr>
                        <w:t>to</w:t>
                      </w:r>
                      <w:r>
                        <w:rPr>
                          <w:color w:val="FFFFFF"/>
                          <w:spacing w:val="40"/>
                        </w:rPr>
                        <w:t xml:space="preserve"> </w:t>
                      </w:r>
                      <w:r>
                        <w:rPr>
                          <w:color w:val="FFFFFF"/>
                        </w:rPr>
                        <w:t>delivering sustained</w:t>
                      </w:r>
                      <w:r>
                        <w:rPr>
                          <w:color w:val="FFFFFF"/>
                          <w:spacing w:val="40"/>
                        </w:rPr>
                        <w:t xml:space="preserve"> </w:t>
                      </w:r>
                      <w:r>
                        <w:rPr>
                          <w:color w:val="FFFFFF"/>
                        </w:rPr>
                        <w:t>economic</w:t>
                      </w:r>
                      <w:r>
                        <w:rPr>
                          <w:color w:val="FFFFFF"/>
                          <w:spacing w:val="36"/>
                        </w:rPr>
                        <w:t xml:space="preserve"> </w:t>
                      </w:r>
                      <w:r>
                        <w:rPr>
                          <w:color w:val="FFFFFF"/>
                        </w:rPr>
                        <w:t>growth</w:t>
                      </w:r>
                      <w:r>
                        <w:rPr>
                          <w:color w:val="FFFFFF"/>
                          <w:spacing w:val="40"/>
                        </w:rPr>
                        <w:t xml:space="preserve"> </w:t>
                      </w:r>
                      <w:r>
                        <w:rPr>
                          <w:color w:val="FFFFFF"/>
                        </w:rPr>
                        <w:t>for</w:t>
                      </w:r>
                      <w:r>
                        <w:rPr>
                          <w:color w:val="FFFFFF"/>
                          <w:spacing w:val="40"/>
                        </w:rPr>
                        <w:t xml:space="preserve"> </w:t>
                      </w:r>
                      <w:r>
                        <w:rPr>
                          <w:color w:val="FFFFFF"/>
                        </w:rPr>
                        <w:t>businesses</w:t>
                      </w:r>
                      <w:r>
                        <w:rPr>
                          <w:color w:val="FFFFFF"/>
                          <w:spacing w:val="40"/>
                        </w:rPr>
                        <w:t xml:space="preserve"> </w:t>
                      </w:r>
                      <w:r>
                        <w:rPr>
                          <w:color w:val="FFFFFF"/>
                        </w:rPr>
                        <w:t>and</w:t>
                      </w:r>
                      <w:r>
                        <w:rPr>
                          <w:color w:val="FFFFFF"/>
                          <w:spacing w:val="40"/>
                        </w:rPr>
                        <w:t xml:space="preserve"> </w:t>
                      </w:r>
                      <w:r>
                        <w:rPr>
                          <w:color w:val="FFFFFF"/>
                        </w:rPr>
                        <w:t>inclusive</w:t>
                      </w:r>
                      <w:r>
                        <w:rPr>
                          <w:color w:val="FFFFFF"/>
                          <w:spacing w:val="40"/>
                        </w:rPr>
                        <w:t xml:space="preserve"> </w:t>
                      </w:r>
                      <w:r>
                        <w:rPr>
                          <w:color w:val="FFFFFF"/>
                        </w:rPr>
                        <w:t>progress</w:t>
                      </w:r>
                      <w:r>
                        <w:rPr>
                          <w:color w:val="FFFFFF"/>
                          <w:spacing w:val="36"/>
                        </w:rPr>
                        <w:t xml:space="preserve"> </w:t>
                      </w:r>
                      <w:r>
                        <w:rPr>
                          <w:color w:val="FFFFFF"/>
                        </w:rPr>
                        <w:t>for</w:t>
                      </w:r>
                      <w:r>
                        <w:rPr>
                          <w:color w:val="FFFFFF"/>
                          <w:spacing w:val="40"/>
                        </w:rPr>
                        <w:t xml:space="preserve"> </w:t>
                      </w:r>
                      <w:r>
                        <w:rPr>
                          <w:color w:val="FFFFFF"/>
                        </w:rPr>
                        <w:t>all citizens.</w:t>
                      </w:r>
                    </w:p>
                  </w:txbxContent>
                </v:textbox>
                <w10:anchorlock/>
              </v:shape>
            </w:pict>
          </mc:Fallback>
        </mc:AlternateContent>
      </w:r>
    </w:p>
    <w:p w14:paraId="5763B17A" w14:textId="77777777" w:rsidR="009B4B40" w:rsidRPr="00CA5C03" w:rsidRDefault="009B4B40">
      <w:pPr>
        <w:pStyle w:val="BodyText"/>
        <w:spacing w:before="13"/>
        <w:ind w:left="0"/>
        <w:rPr>
          <w:rFonts w:ascii="Arial Black"/>
          <w:sz w:val="4"/>
          <w:lang w:val="en-GB"/>
        </w:rPr>
      </w:pPr>
    </w:p>
    <w:p w14:paraId="5763B17B" w14:textId="77777777" w:rsidR="009B4B40" w:rsidRPr="00CA5C03" w:rsidRDefault="009B4B40">
      <w:pPr>
        <w:pStyle w:val="BodyText"/>
        <w:rPr>
          <w:rFonts w:ascii="Arial Black"/>
          <w:sz w:val="4"/>
          <w:lang w:val="en-GB"/>
        </w:rPr>
        <w:sectPr w:rsidR="009B4B40" w:rsidRPr="00CA5C03" w:rsidSect="00862CCD">
          <w:type w:val="continuous"/>
          <w:pgSz w:w="10800" w:h="15600"/>
          <w:pgMar w:top="500" w:right="720" w:bottom="0" w:left="720" w:header="0" w:footer="0" w:gutter="0"/>
          <w:cols w:space="720"/>
          <w:docGrid w:linePitch="299"/>
        </w:sectPr>
      </w:pPr>
    </w:p>
    <w:p w14:paraId="5763B17C" w14:textId="77777777" w:rsidR="009B4B40" w:rsidRPr="00CA5C03" w:rsidRDefault="00D96BCC">
      <w:pPr>
        <w:pStyle w:val="Heading3"/>
        <w:spacing w:before="84" w:line="247" w:lineRule="auto"/>
        <w:ind w:right="176"/>
        <w:rPr>
          <w:lang w:val="en-GB"/>
        </w:rPr>
      </w:pPr>
      <w:r w:rsidRPr="00CA5C03">
        <w:rPr>
          <w:color w:val="2D75B6"/>
          <w:lang w:val="en-GB"/>
        </w:rPr>
        <w:t>EUROPE AT A CROSSROADS: PAYMENTS AS A PILLAR OF SOVEREIGNTY</w:t>
      </w:r>
    </w:p>
    <w:p w14:paraId="5763B17D" w14:textId="0B6E70CD" w:rsidR="009B4B40" w:rsidRPr="00CA5C03" w:rsidRDefault="00D96BCC">
      <w:pPr>
        <w:pStyle w:val="BodyText"/>
        <w:spacing w:line="235" w:lineRule="auto"/>
        <w:ind w:left="269" w:right="67"/>
        <w:rPr>
          <w:lang w:val="en-GB"/>
        </w:rPr>
      </w:pPr>
      <w:r w:rsidRPr="00CA5C03">
        <w:rPr>
          <w:lang w:val="en-GB"/>
        </w:rPr>
        <w:t xml:space="preserve">The Europe Union stands at a defining moment. Faced with intensifying geopolitical pressures, economic recalibration, and societal transformation, the EU must equip itself with the tools to </w:t>
      </w:r>
      <w:r w:rsidR="39123790" w:rsidRPr="00CA5C03">
        <w:rPr>
          <w:lang w:val="en-GB"/>
        </w:rPr>
        <w:t>support a competitive and resilient European payment system</w:t>
      </w:r>
      <w:r w:rsidR="0545937B" w:rsidRPr="00CA5C03">
        <w:rPr>
          <w:lang w:val="en-GB"/>
        </w:rPr>
        <w:t xml:space="preserve">, </w:t>
      </w:r>
      <w:r w:rsidRPr="00CA5C03">
        <w:rPr>
          <w:lang w:val="en-GB"/>
        </w:rPr>
        <w:t>secur</w:t>
      </w:r>
      <w:r w:rsidR="63213D48" w:rsidRPr="00CA5C03">
        <w:rPr>
          <w:lang w:val="en-GB"/>
        </w:rPr>
        <w:t>ing</w:t>
      </w:r>
      <w:r w:rsidRPr="00CA5C03">
        <w:rPr>
          <w:lang w:val="en-GB"/>
        </w:rPr>
        <w:t xml:space="preserve"> long-term sustainab</w:t>
      </w:r>
      <w:r w:rsidR="68617C42" w:rsidRPr="00CA5C03">
        <w:rPr>
          <w:lang w:val="en-GB"/>
        </w:rPr>
        <w:t>le growth</w:t>
      </w:r>
      <w:r w:rsidRPr="00CA5C03">
        <w:rPr>
          <w:lang w:val="en-GB"/>
        </w:rPr>
        <w:t xml:space="preserve">, and reinforce social </w:t>
      </w:r>
      <w:r w:rsidRPr="00CA5C03">
        <w:rPr>
          <w:spacing w:val="-2"/>
          <w:lang w:val="en-GB"/>
        </w:rPr>
        <w:t>cohesion.</w:t>
      </w:r>
    </w:p>
    <w:p w14:paraId="5763B17E" w14:textId="7C22A342" w:rsidR="009B4B40" w:rsidRPr="00CA5C03" w:rsidRDefault="265B66FB" w:rsidP="3C613B5D">
      <w:pPr>
        <w:spacing w:before="164" w:line="242" w:lineRule="auto"/>
        <w:ind w:left="269" w:right="209"/>
        <w:rPr>
          <w:sz w:val="19"/>
          <w:szCs w:val="19"/>
          <w:lang w:val="en-GB"/>
        </w:rPr>
      </w:pPr>
      <w:r w:rsidRPr="00CA5C03">
        <w:rPr>
          <w:b/>
          <w:bCs/>
          <w:sz w:val="19"/>
          <w:szCs w:val="19"/>
          <w:lang w:val="en-GB"/>
        </w:rPr>
        <w:t>D</w:t>
      </w:r>
      <w:r w:rsidR="00D96BCC" w:rsidRPr="00CA5C03">
        <w:rPr>
          <w:b/>
          <w:bCs/>
          <w:sz w:val="19"/>
          <w:szCs w:val="19"/>
          <w:lang w:val="en-GB"/>
        </w:rPr>
        <w:t>igital payments are central</w:t>
      </w:r>
      <w:r w:rsidR="458D3EA4" w:rsidRPr="00CA5C03">
        <w:rPr>
          <w:b/>
          <w:bCs/>
          <w:sz w:val="19"/>
          <w:szCs w:val="19"/>
          <w:lang w:val="en-GB"/>
        </w:rPr>
        <w:t xml:space="preserve"> among these tools</w:t>
      </w:r>
      <w:r w:rsidR="00D96BCC" w:rsidRPr="00CA5C03">
        <w:rPr>
          <w:sz w:val="19"/>
          <w:szCs w:val="19"/>
          <w:lang w:val="en-GB"/>
        </w:rPr>
        <w:t xml:space="preserve">. They are </w:t>
      </w:r>
      <w:r w:rsidR="00D96BCC" w:rsidRPr="00CA5C03">
        <w:rPr>
          <w:b/>
          <w:bCs/>
          <w:sz w:val="19"/>
          <w:szCs w:val="19"/>
          <w:lang w:val="en-GB"/>
        </w:rPr>
        <w:t>the glue between citizens and the economy</w:t>
      </w:r>
      <w:r w:rsidR="00D96BCC" w:rsidRPr="00CA5C03">
        <w:rPr>
          <w:sz w:val="19"/>
          <w:szCs w:val="19"/>
          <w:lang w:val="en-GB"/>
        </w:rPr>
        <w:t>, making technological innovation tangible in daily life.</w:t>
      </w:r>
    </w:p>
    <w:p w14:paraId="5763B17F" w14:textId="57DE2239" w:rsidR="009B4B40" w:rsidRPr="00CA5C03" w:rsidRDefault="00D96BCC" w:rsidP="3C613B5D">
      <w:pPr>
        <w:spacing w:before="160" w:line="230" w:lineRule="auto"/>
        <w:ind w:left="269" w:right="176"/>
        <w:rPr>
          <w:sz w:val="19"/>
          <w:szCs w:val="19"/>
          <w:lang w:val="en-GB"/>
        </w:rPr>
      </w:pPr>
      <w:r w:rsidRPr="00CA5C03">
        <w:rPr>
          <w:b/>
          <w:bCs/>
          <w:sz w:val="19"/>
          <w:szCs w:val="19"/>
          <w:lang w:val="en-GB"/>
        </w:rPr>
        <w:t>Digital payments are a strategic asset</w:t>
      </w:r>
      <w:r w:rsidRPr="00CA5C03">
        <w:rPr>
          <w:sz w:val="19"/>
          <w:szCs w:val="19"/>
          <w:lang w:val="en-GB"/>
        </w:rPr>
        <w:t>. They are essential for Europe’s competitive</w:t>
      </w:r>
      <w:r w:rsidR="5719F943" w:rsidRPr="00CA5C03">
        <w:rPr>
          <w:sz w:val="19"/>
          <w:szCs w:val="19"/>
          <w:lang w:val="en-GB"/>
        </w:rPr>
        <w:t xml:space="preserve"> growth</w:t>
      </w:r>
      <w:r w:rsidRPr="00CA5C03">
        <w:rPr>
          <w:sz w:val="19"/>
          <w:szCs w:val="19"/>
          <w:lang w:val="en-GB"/>
        </w:rPr>
        <w:t xml:space="preserve">, </w:t>
      </w:r>
      <w:r w:rsidR="5734B8A9" w:rsidRPr="00CA5C03">
        <w:rPr>
          <w:sz w:val="19"/>
          <w:szCs w:val="19"/>
          <w:lang w:val="en-GB"/>
        </w:rPr>
        <w:t xml:space="preserve">strategic </w:t>
      </w:r>
      <w:r w:rsidRPr="00CA5C03">
        <w:rPr>
          <w:sz w:val="19"/>
          <w:szCs w:val="19"/>
          <w:lang w:val="en-GB"/>
        </w:rPr>
        <w:t>sovereignty and resilience.</w:t>
      </w:r>
    </w:p>
    <w:p w14:paraId="5763B180" w14:textId="77777777" w:rsidR="009B4B40" w:rsidRPr="00CA5C03" w:rsidRDefault="00D96BCC">
      <w:pPr>
        <w:spacing w:before="160" w:line="242" w:lineRule="auto"/>
        <w:ind w:left="269"/>
        <w:rPr>
          <w:sz w:val="19"/>
          <w:lang w:val="en-GB"/>
        </w:rPr>
      </w:pPr>
      <w:r w:rsidRPr="00CA5C03">
        <w:rPr>
          <w:b/>
          <w:sz w:val="19"/>
          <w:lang w:val="en-GB"/>
        </w:rPr>
        <w:t>Digital payments are not just a convenience</w:t>
      </w:r>
      <w:r w:rsidRPr="00CA5C03">
        <w:rPr>
          <w:sz w:val="19"/>
          <w:lang w:val="en-GB"/>
        </w:rPr>
        <w:t>. Their widespread adoption has already delivered measurable benefits to consumers, businesses, and governments.</w:t>
      </w:r>
    </w:p>
    <w:p w14:paraId="5763B181" w14:textId="77777777" w:rsidR="009B4B40" w:rsidRPr="00CA5C03" w:rsidRDefault="00D96BCC">
      <w:pPr>
        <w:pStyle w:val="BodyText"/>
        <w:spacing w:line="237" w:lineRule="auto"/>
        <w:ind w:left="269" w:right="117"/>
        <w:rPr>
          <w:lang w:val="en-GB"/>
        </w:rPr>
      </w:pPr>
      <w:r w:rsidRPr="00CA5C03">
        <w:rPr>
          <w:lang w:val="en-GB"/>
        </w:rPr>
        <w:t xml:space="preserve">But </w:t>
      </w:r>
      <w:r w:rsidRPr="00CA5C03">
        <w:rPr>
          <w:b/>
          <w:lang w:val="en-GB"/>
        </w:rPr>
        <w:t>digital payments’ full potential remains untapped</w:t>
      </w:r>
      <w:r w:rsidRPr="00CA5C03">
        <w:rPr>
          <w:lang w:val="en-GB"/>
        </w:rPr>
        <w:t>. To harness it, Europe must invest in home-grown solutions, foster fair competition,</w:t>
      </w:r>
      <w:r w:rsidRPr="00CA5C03">
        <w:rPr>
          <w:spacing w:val="40"/>
          <w:lang w:val="en-GB"/>
        </w:rPr>
        <w:t xml:space="preserve"> </w:t>
      </w:r>
      <w:r w:rsidRPr="00CA5C03">
        <w:rPr>
          <w:lang w:val="en-GB"/>
        </w:rPr>
        <w:t>and ensure that</w:t>
      </w:r>
      <w:r w:rsidRPr="00CA5C03">
        <w:rPr>
          <w:spacing w:val="40"/>
          <w:lang w:val="en-GB"/>
        </w:rPr>
        <w:t xml:space="preserve"> </w:t>
      </w:r>
      <w:r w:rsidRPr="00CA5C03">
        <w:rPr>
          <w:lang w:val="en-GB"/>
        </w:rPr>
        <w:t>the payments</w:t>
      </w:r>
      <w:r w:rsidRPr="00CA5C03">
        <w:rPr>
          <w:spacing w:val="40"/>
          <w:lang w:val="en-GB"/>
        </w:rPr>
        <w:t xml:space="preserve"> </w:t>
      </w:r>
      <w:r w:rsidRPr="00CA5C03">
        <w:rPr>
          <w:lang w:val="en-GB"/>
        </w:rPr>
        <w:t>ecosystem</w:t>
      </w:r>
      <w:r w:rsidRPr="00CA5C03">
        <w:rPr>
          <w:spacing w:val="40"/>
          <w:lang w:val="en-GB"/>
        </w:rPr>
        <w:t xml:space="preserve"> </w:t>
      </w:r>
      <w:r w:rsidRPr="00CA5C03">
        <w:rPr>
          <w:lang w:val="en-GB"/>
        </w:rPr>
        <w:t>reflects the values and ambitions of a continent determined to lead – not follow.</w:t>
      </w:r>
    </w:p>
    <w:p w14:paraId="5763B183" w14:textId="4F90C988" w:rsidR="009B4B40" w:rsidRPr="00EA370C" w:rsidRDefault="006138C2" w:rsidP="00EA370C">
      <w:pPr>
        <w:pStyle w:val="Heading3"/>
        <w:spacing w:before="156"/>
        <w:rPr>
          <w:lang w:val="en-GB"/>
        </w:rPr>
      </w:pPr>
      <w:r w:rsidRPr="00CA5C03">
        <w:rPr>
          <w:bCs w:val="0"/>
          <w:iCs w:val="0"/>
          <w:color w:val="2D75B6"/>
          <w:spacing w:val="2"/>
          <w:szCs w:val="22"/>
          <w:lang w:val="en-GB"/>
        </w:rPr>
        <w:t>ADVANCING DIGITAL</w:t>
      </w:r>
      <w:r w:rsidR="008C00E6" w:rsidRPr="00CA5C03">
        <w:rPr>
          <w:bCs w:val="0"/>
          <w:iCs w:val="0"/>
          <w:color w:val="2D75B6"/>
          <w:spacing w:val="2"/>
          <w:szCs w:val="22"/>
          <w:lang w:val="en-GB"/>
        </w:rPr>
        <w:t xml:space="preserve"> </w:t>
      </w:r>
      <w:r w:rsidR="00EA370C">
        <w:rPr>
          <w:bCs w:val="0"/>
          <w:iCs w:val="0"/>
          <w:color w:val="2D75B6"/>
          <w:spacing w:val="2"/>
          <w:szCs w:val="22"/>
          <w:lang w:val="en-GB"/>
        </w:rPr>
        <w:t>TRANSFORMATION</w:t>
      </w:r>
      <w:r w:rsidR="00D96BCC" w:rsidRPr="00CA5C03">
        <w:rPr>
          <w:bCs w:val="0"/>
          <w:iCs w:val="0"/>
          <w:color w:val="2D75B6"/>
          <w:spacing w:val="2"/>
          <w:szCs w:val="22"/>
          <w:lang w:val="en-GB"/>
        </w:rPr>
        <w:t>.</w:t>
      </w:r>
      <w:r w:rsidR="00EE6818" w:rsidRPr="00CA5C03">
        <w:rPr>
          <w:color w:val="2D75B6"/>
          <w:spacing w:val="30"/>
          <w:lang w:val="en-GB"/>
        </w:rPr>
        <w:t xml:space="preserve"> </w:t>
      </w:r>
      <w:r w:rsidR="00D96BCC" w:rsidRPr="00CA5C03">
        <w:rPr>
          <w:color w:val="2D75B6"/>
          <w:spacing w:val="-2"/>
          <w:lang w:val="en-GB"/>
        </w:rPr>
        <w:t>DRIVING</w:t>
      </w:r>
      <w:r w:rsidR="00EA370C">
        <w:rPr>
          <w:color w:val="2D75B6"/>
          <w:spacing w:val="-2"/>
          <w:lang w:val="en-GB"/>
        </w:rPr>
        <w:t xml:space="preserve"> </w:t>
      </w:r>
      <w:r w:rsidR="00D96BCC" w:rsidRPr="00CA5C03">
        <w:rPr>
          <w:color w:val="2D75B6"/>
          <w:spacing w:val="2"/>
          <w:lang w:val="en-GB"/>
        </w:rPr>
        <w:t>GROWTH.</w:t>
      </w:r>
      <w:r w:rsidR="008C00E6" w:rsidRPr="00CA5C03">
        <w:rPr>
          <w:color w:val="2D75B6"/>
          <w:spacing w:val="2"/>
          <w:lang w:val="en-GB"/>
        </w:rPr>
        <w:t xml:space="preserve"> BUILDING RESILIENCE</w:t>
      </w:r>
      <w:r w:rsidR="00D96BCC" w:rsidRPr="00CA5C03">
        <w:rPr>
          <w:color w:val="2D75B6"/>
          <w:spacing w:val="-2"/>
          <w:lang w:val="en-GB"/>
        </w:rPr>
        <w:t>.</w:t>
      </w:r>
    </w:p>
    <w:p w14:paraId="5763B184" w14:textId="65CA4B34" w:rsidR="009B4B40" w:rsidRPr="00CA5C03" w:rsidRDefault="00D96BCC">
      <w:pPr>
        <w:pStyle w:val="BodyText"/>
        <w:spacing w:before="159" w:line="237" w:lineRule="auto"/>
        <w:ind w:left="269" w:right="209"/>
        <w:rPr>
          <w:lang w:val="en-GB"/>
        </w:rPr>
      </w:pPr>
      <w:r w:rsidRPr="00CA5C03">
        <w:rPr>
          <w:lang w:val="en-GB"/>
        </w:rPr>
        <w:t>EDPIA is committed to working with EU institutions and stakeholder groups to promote digital, secure and frictionless EU payment solutions for the benefit of EU businesses, consumers and governments. We stand ready</w:t>
      </w:r>
      <w:r w:rsidRPr="00CA5C03">
        <w:rPr>
          <w:spacing w:val="40"/>
          <w:lang w:val="en-GB"/>
        </w:rPr>
        <w:t xml:space="preserve"> </w:t>
      </w:r>
      <w:r w:rsidRPr="00CA5C03">
        <w:rPr>
          <w:lang w:val="en-GB"/>
        </w:rPr>
        <w:t>to help deliver on:</w:t>
      </w:r>
    </w:p>
    <w:p w14:paraId="5763B185" w14:textId="799BBA00" w:rsidR="009B4B40" w:rsidRPr="00CA5C03" w:rsidRDefault="00633BF8">
      <w:pPr>
        <w:pStyle w:val="BodyText"/>
        <w:spacing w:before="157"/>
        <w:ind w:left="269" w:right="209"/>
        <w:rPr>
          <w:lang w:val="en-GB"/>
        </w:rPr>
      </w:pPr>
      <w:r w:rsidRPr="00CA5C03">
        <w:rPr>
          <w:b/>
          <w:bCs/>
          <w:lang w:val="en-GB"/>
        </w:rPr>
        <w:t>Advancing digital</w:t>
      </w:r>
      <w:r w:rsidR="215FCA5B" w:rsidRPr="00CA5C03">
        <w:rPr>
          <w:b/>
          <w:bCs/>
          <w:lang w:val="en-GB"/>
        </w:rPr>
        <w:t xml:space="preserve"> </w:t>
      </w:r>
      <w:r w:rsidR="00EA370C">
        <w:rPr>
          <w:b/>
          <w:bCs/>
          <w:lang w:val="en-GB"/>
        </w:rPr>
        <w:t>transformation</w:t>
      </w:r>
      <w:r w:rsidR="215FCA5B" w:rsidRPr="00CA5C03">
        <w:rPr>
          <w:b/>
          <w:bCs/>
          <w:lang w:val="en-GB"/>
        </w:rPr>
        <w:t xml:space="preserve"> – </w:t>
      </w:r>
      <w:r w:rsidR="215FCA5B" w:rsidRPr="00CA5C03">
        <w:rPr>
          <w:lang w:val="en-GB"/>
        </w:rPr>
        <w:t xml:space="preserve">By promoting </w:t>
      </w:r>
      <w:r w:rsidR="15423C32" w:rsidRPr="00CA5C03">
        <w:rPr>
          <w:lang w:val="en-GB"/>
        </w:rPr>
        <w:t xml:space="preserve">efficient, </w:t>
      </w:r>
      <w:r w:rsidR="00716D6D" w:rsidRPr="00CA5C03">
        <w:rPr>
          <w:lang w:val="en-GB"/>
        </w:rPr>
        <w:t>i</w:t>
      </w:r>
      <w:r w:rsidR="215FCA5B" w:rsidRPr="00CA5C03">
        <w:rPr>
          <w:lang w:val="en-GB"/>
        </w:rPr>
        <w:t xml:space="preserve">nnovative and sustainable payment solutions </w:t>
      </w:r>
      <w:r w:rsidR="00CA5C03" w:rsidRPr="00CA5C03">
        <w:rPr>
          <w:lang w:val="en-GB"/>
        </w:rPr>
        <w:t>funnelled</w:t>
      </w:r>
      <w:r w:rsidR="215FCA5B" w:rsidRPr="00CA5C03">
        <w:rPr>
          <w:lang w:val="en-GB"/>
        </w:rPr>
        <w:t xml:space="preserve"> by fair competition and market-led collaboration – from democratising instant payments and digital wallets to enhancing embedded finance and account-to-account transfers.</w:t>
      </w:r>
    </w:p>
    <w:p w14:paraId="5763B188" w14:textId="57BCB07F" w:rsidR="009B4B40" w:rsidRPr="00CA5C03" w:rsidRDefault="00D96BCC" w:rsidP="006C5F3C">
      <w:pPr>
        <w:pStyle w:val="BodyText"/>
        <w:spacing w:before="84" w:line="247" w:lineRule="auto"/>
        <w:ind w:right="450"/>
        <w:rPr>
          <w:lang w:val="en-GB"/>
        </w:rPr>
      </w:pPr>
      <w:r w:rsidRPr="00CA5C03">
        <w:rPr>
          <w:lang w:val="en-GB"/>
        </w:rPr>
        <w:br w:type="column"/>
      </w:r>
      <w:r w:rsidRPr="00CA5C03">
        <w:rPr>
          <w:b/>
          <w:lang w:val="en-GB"/>
        </w:rPr>
        <w:t xml:space="preserve">Driving growth </w:t>
      </w:r>
      <w:r w:rsidRPr="00CA5C03">
        <w:rPr>
          <w:lang w:val="en-GB"/>
        </w:rPr>
        <w:t>– By supporting the development</w:t>
      </w:r>
      <w:r w:rsidRPr="00CA5C03">
        <w:rPr>
          <w:spacing w:val="35"/>
          <w:lang w:val="en-GB"/>
        </w:rPr>
        <w:t xml:space="preserve"> </w:t>
      </w:r>
      <w:r w:rsidR="003A0137" w:rsidRPr="00CA5C03">
        <w:rPr>
          <w:lang w:val="en-GB"/>
        </w:rPr>
        <w:t xml:space="preserve">and </w:t>
      </w:r>
      <w:r w:rsidR="00734EA5" w:rsidRPr="00CA5C03">
        <w:rPr>
          <w:lang w:val="en-GB"/>
        </w:rPr>
        <w:t>digitali</w:t>
      </w:r>
      <w:r w:rsidR="00520A77" w:rsidRPr="00CA5C03">
        <w:rPr>
          <w:lang w:val="en-GB"/>
        </w:rPr>
        <w:t>s</w:t>
      </w:r>
      <w:r w:rsidR="00734EA5" w:rsidRPr="00CA5C03">
        <w:rPr>
          <w:lang w:val="en-GB"/>
        </w:rPr>
        <w:t xml:space="preserve">ation </w:t>
      </w:r>
      <w:r w:rsidRPr="00CA5C03">
        <w:rPr>
          <w:lang w:val="en-GB"/>
        </w:rPr>
        <w:t>of EU businesses, from SMEs</w:t>
      </w:r>
      <w:r w:rsidRPr="00CA5C03">
        <w:rPr>
          <w:spacing w:val="38"/>
          <w:lang w:val="en-GB"/>
        </w:rPr>
        <w:t xml:space="preserve"> </w:t>
      </w:r>
      <w:r w:rsidRPr="00CA5C03">
        <w:rPr>
          <w:lang w:val="en-GB"/>
        </w:rPr>
        <w:t>to</w:t>
      </w:r>
      <w:r w:rsidR="006C5F3C" w:rsidRPr="00CA5C03">
        <w:rPr>
          <w:lang w:val="en-GB"/>
        </w:rPr>
        <w:t xml:space="preserve"> </w:t>
      </w:r>
      <w:r w:rsidRPr="00CA5C03">
        <w:rPr>
          <w:lang w:val="en-GB"/>
        </w:rPr>
        <w:t>large</w:t>
      </w:r>
      <w:r w:rsidRPr="00CA5C03">
        <w:rPr>
          <w:spacing w:val="23"/>
          <w:lang w:val="en-GB"/>
        </w:rPr>
        <w:t xml:space="preserve"> </w:t>
      </w:r>
      <w:r w:rsidRPr="00CA5C03">
        <w:rPr>
          <w:lang w:val="en-GB"/>
        </w:rPr>
        <w:t>companies,</w:t>
      </w:r>
      <w:r w:rsidRPr="00CA5C03">
        <w:rPr>
          <w:spacing w:val="35"/>
          <w:lang w:val="en-GB"/>
        </w:rPr>
        <w:t xml:space="preserve"> </w:t>
      </w:r>
      <w:r w:rsidRPr="00CA5C03">
        <w:rPr>
          <w:lang w:val="en-GB"/>
        </w:rPr>
        <w:t>securing</w:t>
      </w:r>
      <w:r w:rsidRPr="00CA5C03">
        <w:rPr>
          <w:spacing w:val="24"/>
          <w:lang w:val="en-GB"/>
        </w:rPr>
        <w:t xml:space="preserve"> </w:t>
      </w:r>
      <w:r w:rsidRPr="00CA5C03">
        <w:rPr>
          <w:lang w:val="en-GB"/>
        </w:rPr>
        <w:t>their</w:t>
      </w:r>
      <w:r w:rsidRPr="00CA5C03">
        <w:rPr>
          <w:spacing w:val="21"/>
          <w:lang w:val="en-GB"/>
        </w:rPr>
        <w:t xml:space="preserve"> </w:t>
      </w:r>
      <w:r w:rsidRPr="00CA5C03">
        <w:rPr>
          <w:lang w:val="en-GB"/>
        </w:rPr>
        <w:t>transactions</w:t>
      </w:r>
      <w:r w:rsidRPr="00CA5C03">
        <w:rPr>
          <w:spacing w:val="39"/>
          <w:lang w:val="en-GB"/>
        </w:rPr>
        <w:t xml:space="preserve"> </w:t>
      </w:r>
      <w:r w:rsidRPr="00CA5C03">
        <w:rPr>
          <w:spacing w:val="-5"/>
          <w:lang w:val="en-GB"/>
        </w:rPr>
        <w:t>on</w:t>
      </w:r>
      <w:r w:rsidR="006C5F3C" w:rsidRPr="00CA5C03">
        <w:rPr>
          <w:lang w:val="en-GB"/>
        </w:rPr>
        <w:t xml:space="preserve"> </w:t>
      </w:r>
      <w:r w:rsidRPr="00CA5C03">
        <w:rPr>
          <w:lang w:val="en-GB"/>
        </w:rPr>
        <w:t xml:space="preserve">a day-to-day basis, giving them </w:t>
      </w:r>
      <w:r w:rsidR="00CA5C03">
        <w:rPr>
          <w:lang w:val="en-GB"/>
        </w:rPr>
        <w:t xml:space="preserve">access to </w:t>
      </w:r>
      <w:r w:rsidRPr="00CA5C03">
        <w:rPr>
          <w:lang w:val="en-GB"/>
        </w:rPr>
        <w:t>the widest possible choice of payment instruments to</w:t>
      </w:r>
      <w:r w:rsidR="00156955" w:rsidRPr="00CA5C03">
        <w:rPr>
          <w:lang w:val="en-GB"/>
        </w:rPr>
        <w:t xml:space="preserve"> thrive amid competition and digital transformation, to</w:t>
      </w:r>
      <w:r w:rsidRPr="00CA5C03">
        <w:rPr>
          <w:lang w:val="en-GB"/>
        </w:rPr>
        <w:t xml:space="preserve"> the benefit of the consumer.</w:t>
      </w:r>
    </w:p>
    <w:p w14:paraId="5763B189" w14:textId="69651116" w:rsidR="009B4B40" w:rsidRPr="00CA5C03" w:rsidRDefault="00342845">
      <w:pPr>
        <w:pStyle w:val="BodyText"/>
        <w:spacing w:before="159" w:line="242" w:lineRule="auto"/>
        <w:ind w:right="450"/>
        <w:rPr>
          <w:lang w:val="en-GB"/>
        </w:rPr>
      </w:pPr>
      <w:r w:rsidRPr="00CA5C03">
        <w:rPr>
          <w:b/>
          <w:lang w:val="en-GB"/>
        </w:rPr>
        <w:t xml:space="preserve">Building resilience </w:t>
      </w:r>
      <w:r w:rsidR="00D96BCC" w:rsidRPr="00CA5C03">
        <w:rPr>
          <w:b/>
          <w:lang w:val="en-GB"/>
        </w:rPr>
        <w:t xml:space="preserve">– </w:t>
      </w:r>
      <w:r w:rsidR="00D96BCC" w:rsidRPr="00CA5C03">
        <w:rPr>
          <w:lang w:val="en-GB"/>
        </w:rPr>
        <w:t xml:space="preserve">By ensuring transactions are processed through </w:t>
      </w:r>
      <w:r w:rsidR="00D928D5" w:rsidRPr="00CA5C03">
        <w:rPr>
          <w:lang w:val="en-GB"/>
        </w:rPr>
        <w:t>secure</w:t>
      </w:r>
      <w:r w:rsidR="00D96BCC" w:rsidRPr="00CA5C03">
        <w:rPr>
          <w:lang w:val="en-GB"/>
        </w:rPr>
        <w:t xml:space="preserve">, resilient and trusted EU-based solutions to be scaled </w:t>
      </w:r>
      <w:r w:rsidR="00201AEA" w:rsidRPr="00CA5C03">
        <w:rPr>
          <w:lang w:val="en-GB"/>
        </w:rPr>
        <w:t xml:space="preserve">to meet growing demand </w:t>
      </w:r>
      <w:r w:rsidR="001D5B4B" w:rsidRPr="00CA5C03">
        <w:rPr>
          <w:lang w:val="en-GB"/>
        </w:rPr>
        <w:t>and ensure strategic auton</w:t>
      </w:r>
      <w:r w:rsidR="00B12C35" w:rsidRPr="00CA5C03">
        <w:rPr>
          <w:lang w:val="en-GB"/>
        </w:rPr>
        <w:t xml:space="preserve">omy </w:t>
      </w:r>
      <w:r w:rsidR="00D96BCC" w:rsidRPr="00CA5C03">
        <w:rPr>
          <w:lang w:val="en-GB"/>
        </w:rPr>
        <w:t xml:space="preserve">whilst </w:t>
      </w:r>
      <w:r w:rsidR="00F91EBA" w:rsidRPr="00CA5C03">
        <w:rPr>
          <w:lang w:val="en-GB"/>
        </w:rPr>
        <w:t xml:space="preserve">remaining deeply </w:t>
      </w:r>
      <w:r w:rsidR="00D96BCC" w:rsidRPr="00CA5C03">
        <w:rPr>
          <w:lang w:val="en-GB"/>
        </w:rPr>
        <w:t>embedded in local economies.</w:t>
      </w:r>
    </w:p>
    <w:p w14:paraId="5763B18A" w14:textId="77777777" w:rsidR="009B4B40" w:rsidRPr="00CA5C03" w:rsidRDefault="00D96BCC">
      <w:pPr>
        <w:pStyle w:val="Heading3"/>
        <w:spacing w:before="154"/>
        <w:ind w:left="218"/>
        <w:rPr>
          <w:color w:val="2D75B6"/>
          <w:lang w:val="en-GB"/>
        </w:rPr>
      </w:pPr>
      <w:r w:rsidRPr="00CA5C03">
        <w:rPr>
          <w:color w:val="2D75B6"/>
          <w:lang w:val="en-GB"/>
        </w:rPr>
        <w:t>DELIVERING</w:t>
      </w:r>
      <w:r w:rsidRPr="00CA5C03">
        <w:rPr>
          <w:color w:val="2D75B6"/>
          <w:spacing w:val="35"/>
          <w:lang w:val="en-GB"/>
        </w:rPr>
        <w:t xml:space="preserve"> </w:t>
      </w:r>
      <w:r w:rsidRPr="00CA5C03">
        <w:rPr>
          <w:color w:val="2D75B6"/>
          <w:lang w:val="en-GB"/>
        </w:rPr>
        <w:t>FOR</w:t>
      </w:r>
      <w:r w:rsidRPr="00CA5C03">
        <w:rPr>
          <w:color w:val="2D75B6"/>
          <w:spacing w:val="30"/>
          <w:lang w:val="en-GB"/>
        </w:rPr>
        <w:t xml:space="preserve"> </w:t>
      </w:r>
      <w:r w:rsidRPr="00CA5C03">
        <w:rPr>
          <w:color w:val="2D75B6"/>
          <w:spacing w:val="-2"/>
          <w:lang w:val="en-GB"/>
        </w:rPr>
        <w:t>HOMEGROWN</w:t>
      </w:r>
    </w:p>
    <w:p w14:paraId="5763B18B" w14:textId="77777777" w:rsidR="009B4B40" w:rsidRPr="00CA5C03" w:rsidRDefault="00D96BCC">
      <w:pPr>
        <w:spacing w:line="215" w:lineRule="exact"/>
        <w:ind w:left="218"/>
        <w:rPr>
          <w:b/>
          <w:i/>
          <w:sz w:val="19"/>
          <w:lang w:val="en-GB"/>
        </w:rPr>
      </w:pPr>
      <w:r w:rsidRPr="00CA5C03">
        <w:rPr>
          <w:b/>
          <w:i/>
          <w:color w:val="2D75B6"/>
          <w:sz w:val="19"/>
          <w:lang w:val="en-GB"/>
        </w:rPr>
        <w:t>COMPETITIVE</w:t>
      </w:r>
      <w:r w:rsidRPr="00CA5C03">
        <w:rPr>
          <w:b/>
          <w:i/>
          <w:color w:val="2D75B6"/>
          <w:spacing w:val="44"/>
          <w:sz w:val="19"/>
          <w:lang w:val="en-GB"/>
        </w:rPr>
        <w:t xml:space="preserve"> </w:t>
      </w:r>
      <w:r w:rsidRPr="00CA5C03">
        <w:rPr>
          <w:b/>
          <w:i/>
          <w:color w:val="2D75B6"/>
          <w:sz w:val="19"/>
          <w:lang w:val="en-GB"/>
        </w:rPr>
        <w:t>DIGITAL</w:t>
      </w:r>
      <w:r w:rsidRPr="00CA5C03">
        <w:rPr>
          <w:b/>
          <w:i/>
          <w:color w:val="2D75B6"/>
          <w:spacing w:val="38"/>
          <w:sz w:val="19"/>
          <w:lang w:val="en-GB"/>
        </w:rPr>
        <w:t xml:space="preserve"> </w:t>
      </w:r>
      <w:r w:rsidRPr="00CA5C03">
        <w:rPr>
          <w:b/>
          <w:i/>
          <w:color w:val="2D75B6"/>
          <w:spacing w:val="-2"/>
          <w:sz w:val="19"/>
          <w:lang w:val="en-GB"/>
        </w:rPr>
        <w:t>PAYMENTS</w:t>
      </w:r>
    </w:p>
    <w:p w14:paraId="5763B18C" w14:textId="77777777" w:rsidR="009B4B40" w:rsidRPr="00CA5C03" w:rsidRDefault="00D96BCC">
      <w:pPr>
        <w:spacing w:before="157"/>
        <w:ind w:left="218" w:right="250"/>
        <w:rPr>
          <w:b/>
          <w:sz w:val="19"/>
          <w:szCs w:val="19"/>
          <w:lang w:val="en-GB"/>
        </w:rPr>
      </w:pPr>
      <w:r w:rsidRPr="00CA5C03">
        <w:rPr>
          <w:sz w:val="19"/>
          <w:szCs w:val="19"/>
          <w:lang w:val="en-GB"/>
        </w:rPr>
        <w:t>To unlock the full</w:t>
      </w:r>
      <w:r w:rsidRPr="00CA5C03">
        <w:rPr>
          <w:spacing w:val="21"/>
          <w:sz w:val="19"/>
          <w:szCs w:val="19"/>
          <w:lang w:val="en-GB"/>
        </w:rPr>
        <w:t xml:space="preserve"> </w:t>
      </w:r>
      <w:r w:rsidRPr="00CA5C03">
        <w:rPr>
          <w:sz w:val="19"/>
          <w:szCs w:val="19"/>
          <w:lang w:val="en-GB"/>
        </w:rPr>
        <w:t>potential</w:t>
      </w:r>
      <w:r w:rsidRPr="00CA5C03">
        <w:rPr>
          <w:spacing w:val="21"/>
          <w:sz w:val="19"/>
          <w:szCs w:val="19"/>
          <w:lang w:val="en-GB"/>
        </w:rPr>
        <w:t xml:space="preserve"> </w:t>
      </w:r>
      <w:r w:rsidRPr="00CA5C03">
        <w:rPr>
          <w:sz w:val="19"/>
          <w:szCs w:val="19"/>
          <w:lang w:val="en-GB"/>
        </w:rPr>
        <w:t>of digital</w:t>
      </w:r>
      <w:r w:rsidRPr="00CA5C03">
        <w:rPr>
          <w:spacing w:val="21"/>
          <w:sz w:val="19"/>
          <w:szCs w:val="19"/>
          <w:lang w:val="en-GB"/>
        </w:rPr>
        <w:t xml:space="preserve"> </w:t>
      </w:r>
      <w:r w:rsidRPr="00CA5C03">
        <w:rPr>
          <w:sz w:val="19"/>
          <w:szCs w:val="19"/>
          <w:lang w:val="en-GB"/>
        </w:rPr>
        <w:t>payments</w:t>
      </w:r>
      <w:r w:rsidRPr="00CA5C03">
        <w:rPr>
          <w:spacing w:val="28"/>
          <w:sz w:val="19"/>
          <w:szCs w:val="19"/>
          <w:lang w:val="en-GB"/>
        </w:rPr>
        <w:t xml:space="preserve"> </w:t>
      </w:r>
      <w:r w:rsidRPr="00CA5C03">
        <w:rPr>
          <w:sz w:val="19"/>
          <w:szCs w:val="19"/>
          <w:lang w:val="en-GB"/>
        </w:rPr>
        <w:t>as a strategic asset, the EU must</w:t>
      </w:r>
      <w:r w:rsidRPr="00CA5C03">
        <w:rPr>
          <w:spacing w:val="40"/>
          <w:sz w:val="19"/>
          <w:szCs w:val="19"/>
          <w:lang w:val="en-GB"/>
        </w:rPr>
        <w:t xml:space="preserve"> </w:t>
      </w:r>
      <w:r w:rsidRPr="00CA5C03">
        <w:rPr>
          <w:sz w:val="19"/>
          <w:szCs w:val="19"/>
          <w:lang w:val="en-GB"/>
        </w:rPr>
        <w:t>adopt a</w:t>
      </w:r>
      <w:r w:rsidRPr="00CA5C03">
        <w:rPr>
          <w:spacing w:val="40"/>
          <w:sz w:val="19"/>
          <w:szCs w:val="19"/>
          <w:lang w:val="en-GB"/>
        </w:rPr>
        <w:t xml:space="preserve"> </w:t>
      </w:r>
      <w:r w:rsidRPr="00CA5C03">
        <w:rPr>
          <w:b/>
          <w:sz w:val="19"/>
          <w:szCs w:val="19"/>
          <w:lang w:val="en-GB"/>
        </w:rPr>
        <w:t xml:space="preserve">future-ready </w:t>
      </w:r>
      <w:r w:rsidRPr="00CA5C03">
        <w:rPr>
          <w:b/>
          <w:bCs/>
          <w:sz w:val="19"/>
          <w:szCs w:val="19"/>
          <w:lang w:val="en-GB"/>
        </w:rPr>
        <w:t>payments</w:t>
      </w:r>
      <w:r w:rsidRPr="00CA5C03">
        <w:rPr>
          <w:b/>
          <w:sz w:val="19"/>
          <w:szCs w:val="19"/>
          <w:lang w:val="en-GB"/>
        </w:rPr>
        <w:t xml:space="preserve"> policy framework </w:t>
      </w:r>
      <w:r w:rsidRPr="00CA5C03">
        <w:rPr>
          <w:sz w:val="19"/>
          <w:szCs w:val="19"/>
          <w:lang w:val="en-GB"/>
        </w:rPr>
        <w:t xml:space="preserve">– one that reflects its ambition for </w:t>
      </w:r>
      <w:r w:rsidRPr="00CA5C03">
        <w:rPr>
          <w:b/>
          <w:sz w:val="19"/>
          <w:szCs w:val="19"/>
          <w:lang w:val="en-GB"/>
        </w:rPr>
        <w:t>economic sovereignty, sustainable economic growth, and</w:t>
      </w:r>
    </w:p>
    <w:p w14:paraId="5763B18D" w14:textId="77777777" w:rsidR="009B4B40" w:rsidRPr="00CA5C03" w:rsidRDefault="00D96BCC">
      <w:pPr>
        <w:pStyle w:val="Heading2"/>
        <w:rPr>
          <w:b w:val="0"/>
          <w:lang w:val="en-GB"/>
        </w:rPr>
      </w:pPr>
      <w:r w:rsidRPr="00CA5C03">
        <w:rPr>
          <w:lang w:val="en-GB"/>
        </w:rPr>
        <w:t>technological</w:t>
      </w:r>
      <w:r w:rsidRPr="00CA5C03">
        <w:rPr>
          <w:spacing w:val="39"/>
          <w:lang w:val="en-GB"/>
        </w:rPr>
        <w:t xml:space="preserve"> </w:t>
      </w:r>
      <w:r w:rsidRPr="00CA5C03">
        <w:rPr>
          <w:spacing w:val="-2"/>
          <w:lang w:val="en-GB"/>
        </w:rPr>
        <w:t>leadership</w:t>
      </w:r>
      <w:r w:rsidRPr="00CA5C03">
        <w:rPr>
          <w:b w:val="0"/>
          <w:spacing w:val="-2"/>
          <w:lang w:val="en-GB"/>
        </w:rPr>
        <w:t>.</w:t>
      </w:r>
    </w:p>
    <w:p w14:paraId="5763B18E" w14:textId="77777777" w:rsidR="009B4B40" w:rsidRPr="00CA5C03" w:rsidRDefault="00D96BCC">
      <w:pPr>
        <w:pStyle w:val="BodyText"/>
        <w:spacing w:before="156"/>
        <w:rPr>
          <w:lang w:val="en-GB"/>
        </w:rPr>
      </w:pPr>
      <w:r w:rsidRPr="00CA5C03">
        <w:rPr>
          <w:lang w:val="en-GB"/>
        </w:rPr>
        <w:t>Such</w:t>
      </w:r>
      <w:r w:rsidRPr="00CA5C03">
        <w:rPr>
          <w:spacing w:val="15"/>
          <w:lang w:val="en-GB"/>
        </w:rPr>
        <w:t xml:space="preserve"> </w:t>
      </w:r>
      <w:r w:rsidRPr="00CA5C03">
        <w:rPr>
          <w:lang w:val="en-GB"/>
        </w:rPr>
        <w:t>a</w:t>
      </w:r>
      <w:r w:rsidRPr="00CA5C03">
        <w:rPr>
          <w:spacing w:val="16"/>
          <w:lang w:val="en-GB"/>
        </w:rPr>
        <w:t xml:space="preserve"> </w:t>
      </w:r>
      <w:r w:rsidRPr="00CA5C03">
        <w:rPr>
          <w:lang w:val="en-GB"/>
        </w:rPr>
        <w:t>framework</w:t>
      </w:r>
      <w:r w:rsidRPr="00CA5C03">
        <w:rPr>
          <w:spacing w:val="30"/>
          <w:lang w:val="en-GB"/>
        </w:rPr>
        <w:t xml:space="preserve"> </w:t>
      </w:r>
      <w:r w:rsidRPr="00CA5C03">
        <w:rPr>
          <w:spacing w:val="-4"/>
          <w:lang w:val="en-GB"/>
        </w:rPr>
        <w:t>must:</w:t>
      </w:r>
    </w:p>
    <w:p w14:paraId="5763B18F" w14:textId="77777777" w:rsidR="009B4B40" w:rsidRPr="00CA5C03" w:rsidRDefault="00D96BCC">
      <w:pPr>
        <w:spacing w:before="157"/>
        <w:ind w:left="218" w:right="450"/>
        <w:rPr>
          <w:sz w:val="19"/>
          <w:szCs w:val="19"/>
          <w:lang w:val="en-GB"/>
        </w:rPr>
      </w:pPr>
      <w:r w:rsidRPr="00CA5C03">
        <w:rPr>
          <w:b/>
          <w:sz w:val="19"/>
          <w:szCs w:val="19"/>
          <w:lang w:val="en-GB"/>
        </w:rPr>
        <w:t xml:space="preserve">Broaden access to digital payments to businesses and citizens </w:t>
      </w:r>
      <w:r w:rsidRPr="00CA5C03">
        <w:rPr>
          <w:sz w:val="19"/>
          <w:szCs w:val="19"/>
          <w:lang w:val="en-GB"/>
        </w:rPr>
        <w:t>– especially micro-enterprises, SMEs, and vulnerable groups – by reducing administrative burdens and enabling seamless participation in the digital economy.</w:t>
      </w:r>
    </w:p>
    <w:p w14:paraId="5763B190" w14:textId="77777777" w:rsidR="009B4B40" w:rsidRPr="00CA5C03" w:rsidRDefault="00D96BCC">
      <w:pPr>
        <w:pStyle w:val="BodyText"/>
        <w:spacing w:before="156" w:line="237" w:lineRule="auto"/>
        <w:ind w:right="450"/>
        <w:rPr>
          <w:lang w:val="en-GB"/>
        </w:rPr>
      </w:pPr>
      <w:r w:rsidRPr="00CA5C03">
        <w:rPr>
          <w:b/>
          <w:lang w:val="en-GB"/>
        </w:rPr>
        <w:t xml:space="preserve">Champion European-led innovation – </w:t>
      </w:r>
      <w:r w:rsidRPr="00CA5C03">
        <w:rPr>
          <w:lang w:val="en-GB"/>
        </w:rPr>
        <w:t xml:space="preserve">by empowering Europe’s homegrown payments sector to lead in developing more secure, efficient, and sustainable solutions. Innovation must be nurtured within Europe to secure its </w:t>
      </w:r>
      <w:r w:rsidRPr="00CA5C03">
        <w:rPr>
          <w:spacing w:val="-2"/>
          <w:lang w:val="en-GB"/>
        </w:rPr>
        <w:t>autonomy.</w:t>
      </w:r>
    </w:p>
    <w:p w14:paraId="5763B191" w14:textId="307F9CE5" w:rsidR="009B4B40" w:rsidRPr="00CA5C03" w:rsidRDefault="00D96BCC">
      <w:pPr>
        <w:pStyle w:val="BodyText"/>
        <w:spacing w:before="158" w:line="237" w:lineRule="auto"/>
        <w:ind w:right="363"/>
        <w:rPr>
          <w:lang w:val="en-GB"/>
        </w:rPr>
      </w:pPr>
      <w:r w:rsidRPr="00CA5C03">
        <w:rPr>
          <w:b/>
          <w:lang w:val="en-GB"/>
        </w:rPr>
        <w:t>Support the completion</w:t>
      </w:r>
      <w:r w:rsidRPr="00CA5C03">
        <w:rPr>
          <w:b/>
          <w:spacing w:val="29"/>
          <w:lang w:val="en-GB"/>
        </w:rPr>
        <w:t xml:space="preserve"> </w:t>
      </w:r>
      <w:r w:rsidRPr="00CA5C03">
        <w:rPr>
          <w:b/>
          <w:lang w:val="en-GB"/>
        </w:rPr>
        <w:t>of</w:t>
      </w:r>
      <w:r w:rsidRPr="00CA5C03">
        <w:rPr>
          <w:b/>
          <w:spacing w:val="40"/>
          <w:lang w:val="en-GB"/>
        </w:rPr>
        <w:t xml:space="preserve"> </w:t>
      </w:r>
      <w:r w:rsidRPr="00CA5C03">
        <w:rPr>
          <w:b/>
          <w:lang w:val="en-GB"/>
        </w:rPr>
        <w:t>the</w:t>
      </w:r>
      <w:r w:rsidR="002E4013" w:rsidRPr="00CA5C03">
        <w:rPr>
          <w:b/>
          <w:lang w:val="en-GB"/>
        </w:rPr>
        <w:t xml:space="preserve"> </w:t>
      </w:r>
      <w:r w:rsidR="00426AE4" w:rsidRPr="00CA5C03">
        <w:rPr>
          <w:b/>
          <w:lang w:val="en-GB"/>
        </w:rPr>
        <w:t xml:space="preserve">Digital </w:t>
      </w:r>
      <w:r w:rsidRPr="00CA5C03">
        <w:rPr>
          <w:b/>
          <w:lang w:val="en-GB"/>
        </w:rPr>
        <w:t>Single Market</w:t>
      </w:r>
      <w:r w:rsidRPr="00CA5C03">
        <w:rPr>
          <w:b/>
          <w:spacing w:val="40"/>
          <w:lang w:val="en-GB"/>
        </w:rPr>
        <w:t xml:space="preserve"> </w:t>
      </w:r>
      <w:r w:rsidRPr="00CA5C03">
        <w:rPr>
          <w:lang w:val="en-GB"/>
        </w:rPr>
        <w:t xml:space="preserve">– a truly integrated payments ecosystem where fair competition strives is essential to unlocking growth. Completing the Digital Single Market </w:t>
      </w:r>
      <w:proofErr w:type="gramStart"/>
      <w:r w:rsidRPr="00CA5C03">
        <w:rPr>
          <w:lang w:val="en-GB"/>
        </w:rPr>
        <w:t>in particular is</w:t>
      </w:r>
      <w:proofErr w:type="gramEnd"/>
      <w:r w:rsidRPr="00CA5C03">
        <w:rPr>
          <w:lang w:val="en-GB"/>
        </w:rPr>
        <w:t xml:space="preserve"> foundational to Europe’s economic </w:t>
      </w:r>
      <w:r w:rsidRPr="00CA5C03">
        <w:rPr>
          <w:spacing w:val="-2"/>
          <w:lang w:val="en-GB"/>
        </w:rPr>
        <w:t>independence.</w:t>
      </w:r>
    </w:p>
    <w:p w14:paraId="5763B192" w14:textId="77777777" w:rsidR="009B4B40" w:rsidRPr="00CA5C03" w:rsidRDefault="00D96BCC">
      <w:pPr>
        <w:pStyle w:val="BodyText"/>
        <w:spacing w:before="157"/>
        <w:ind w:right="250"/>
        <w:rPr>
          <w:lang w:val="en-GB"/>
        </w:rPr>
      </w:pPr>
      <w:r w:rsidRPr="00CA5C03">
        <w:rPr>
          <w:lang w:val="en-GB"/>
        </w:rPr>
        <w:t>Ultimately, we will champion policies and market initiatives</w:t>
      </w:r>
      <w:r w:rsidRPr="00CA5C03">
        <w:rPr>
          <w:spacing w:val="40"/>
          <w:lang w:val="en-GB"/>
        </w:rPr>
        <w:t xml:space="preserve"> </w:t>
      </w:r>
      <w:r w:rsidRPr="00CA5C03">
        <w:rPr>
          <w:lang w:val="en-GB"/>
        </w:rPr>
        <w:t>that</w:t>
      </w:r>
      <w:r w:rsidRPr="00CA5C03">
        <w:rPr>
          <w:spacing w:val="37"/>
          <w:lang w:val="en-GB"/>
        </w:rPr>
        <w:t xml:space="preserve"> </w:t>
      </w:r>
      <w:r w:rsidRPr="00CA5C03">
        <w:rPr>
          <w:lang w:val="en-GB"/>
        </w:rPr>
        <w:t>anchor</w:t>
      </w:r>
      <w:r w:rsidRPr="00CA5C03">
        <w:rPr>
          <w:spacing w:val="40"/>
          <w:lang w:val="en-GB"/>
        </w:rPr>
        <w:t xml:space="preserve"> </w:t>
      </w:r>
      <w:r w:rsidRPr="00CA5C03">
        <w:rPr>
          <w:lang w:val="en-GB"/>
        </w:rPr>
        <w:t>Europe’s</w:t>
      </w:r>
      <w:r w:rsidRPr="00CA5C03">
        <w:rPr>
          <w:spacing w:val="40"/>
          <w:lang w:val="en-GB"/>
        </w:rPr>
        <w:t xml:space="preserve"> </w:t>
      </w:r>
      <w:r w:rsidRPr="00CA5C03">
        <w:rPr>
          <w:lang w:val="en-GB"/>
        </w:rPr>
        <w:t>economic</w:t>
      </w:r>
      <w:r w:rsidRPr="00CA5C03">
        <w:rPr>
          <w:spacing w:val="40"/>
          <w:lang w:val="en-GB"/>
        </w:rPr>
        <w:t xml:space="preserve"> </w:t>
      </w:r>
      <w:r w:rsidRPr="00CA5C03">
        <w:rPr>
          <w:lang w:val="en-GB"/>
        </w:rPr>
        <w:t>future in strength, unity and sovereignty.</w:t>
      </w:r>
    </w:p>
    <w:p w14:paraId="5763B193" w14:textId="77777777" w:rsidR="009B4B40" w:rsidRPr="00CA5C03" w:rsidRDefault="009B4B40">
      <w:pPr>
        <w:pStyle w:val="BodyText"/>
        <w:rPr>
          <w:lang w:val="en-GB"/>
        </w:rPr>
        <w:sectPr w:rsidR="009B4B40" w:rsidRPr="00CA5C03">
          <w:type w:val="continuous"/>
          <w:pgSz w:w="10800" w:h="15600"/>
          <w:pgMar w:top="500" w:right="720" w:bottom="0" w:left="720" w:header="720" w:footer="720" w:gutter="0"/>
          <w:cols w:num="2" w:space="720" w:equalWidth="0">
            <w:col w:w="4574" w:space="40"/>
            <w:col w:w="4746"/>
          </w:cols>
        </w:sectPr>
      </w:pPr>
    </w:p>
    <w:p w14:paraId="5763B194" w14:textId="77777777" w:rsidR="009B4B40" w:rsidRPr="00CA5C03" w:rsidRDefault="009B4B40">
      <w:pPr>
        <w:pStyle w:val="BodyText"/>
        <w:spacing w:before="4"/>
        <w:ind w:left="0"/>
        <w:rPr>
          <w:sz w:val="9"/>
          <w:lang w:val="en-GB"/>
        </w:rPr>
      </w:pPr>
    </w:p>
    <w:p w14:paraId="5763B195" w14:textId="77777777" w:rsidR="009B4B40" w:rsidRPr="00CA5C03" w:rsidRDefault="00D96BCC">
      <w:pPr>
        <w:ind w:left="90" w:right="-44"/>
        <w:rPr>
          <w:sz w:val="20"/>
          <w:lang w:val="en-GB"/>
        </w:rPr>
      </w:pPr>
      <w:r w:rsidRPr="00CA5C03">
        <w:rPr>
          <w:noProof/>
          <w:sz w:val="20"/>
          <w:lang w:val="en-GB"/>
        </w:rPr>
        <mc:AlternateContent>
          <mc:Choice Requires="wps">
            <w:drawing>
              <wp:inline distT="0" distB="0" distL="0" distR="0" wp14:anchorId="5763B1A0" wp14:editId="5763B1A1">
                <wp:extent cx="5876925" cy="40005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400050"/>
                        </a:xfrm>
                        <a:prstGeom prst="rect">
                          <a:avLst/>
                        </a:prstGeom>
                        <a:solidFill>
                          <a:srgbClr val="4ADFE4"/>
                        </a:solidFill>
                      </wps:spPr>
                      <wps:txbx>
                        <w:txbxContent>
                          <w:p w14:paraId="5763B1A3" w14:textId="77777777" w:rsidR="009B4B40" w:rsidRDefault="00D96BCC">
                            <w:pPr>
                              <w:pStyle w:val="BodyText"/>
                              <w:spacing w:before="97" w:line="264" w:lineRule="auto"/>
                              <w:ind w:left="145"/>
                              <w:rPr>
                                <w:color w:val="000000"/>
                              </w:rPr>
                            </w:pPr>
                            <w:r>
                              <w:rPr>
                                <w:color w:val="FFFFFF"/>
                              </w:rPr>
                              <w:t>Our ambition</w:t>
                            </w:r>
                            <w:r>
                              <w:rPr>
                                <w:color w:val="FFFFFF"/>
                                <w:spacing w:val="29"/>
                              </w:rPr>
                              <w:t xml:space="preserve"> </w:t>
                            </w:r>
                            <w:r>
                              <w:rPr>
                                <w:color w:val="FFFFFF"/>
                              </w:rPr>
                              <w:t>is clear: a</w:t>
                            </w:r>
                            <w:r>
                              <w:rPr>
                                <w:color w:val="FFFFFF"/>
                                <w:spacing w:val="29"/>
                              </w:rPr>
                              <w:t xml:space="preserve"> </w:t>
                            </w:r>
                            <w:r>
                              <w:rPr>
                                <w:color w:val="FFFFFF"/>
                              </w:rPr>
                              <w:t>Europe</w:t>
                            </w:r>
                            <w:r>
                              <w:rPr>
                                <w:color w:val="FFFFFF"/>
                                <w:spacing w:val="29"/>
                              </w:rPr>
                              <w:t xml:space="preserve"> </w:t>
                            </w:r>
                            <w:r>
                              <w:rPr>
                                <w:color w:val="FFFFFF"/>
                              </w:rPr>
                              <w:t>that is</w:t>
                            </w:r>
                            <w:r>
                              <w:rPr>
                                <w:color w:val="FFFFFF"/>
                                <w:spacing w:val="40"/>
                              </w:rPr>
                              <w:t xml:space="preserve"> </w:t>
                            </w:r>
                            <w:r>
                              <w:rPr>
                                <w:color w:val="FFFFFF"/>
                              </w:rPr>
                              <w:t>globally competitive,</w:t>
                            </w:r>
                            <w:r>
                              <w:rPr>
                                <w:color w:val="FFFFFF"/>
                                <w:spacing w:val="40"/>
                              </w:rPr>
                              <w:t xml:space="preserve"> </w:t>
                            </w:r>
                            <w:r>
                              <w:rPr>
                                <w:color w:val="FFFFFF"/>
                              </w:rPr>
                              <w:t>resilient to</w:t>
                            </w:r>
                            <w:r>
                              <w:rPr>
                                <w:color w:val="FFFFFF"/>
                                <w:spacing w:val="29"/>
                              </w:rPr>
                              <w:t xml:space="preserve"> </w:t>
                            </w:r>
                            <w:r>
                              <w:rPr>
                                <w:color w:val="FFFFFF"/>
                              </w:rPr>
                              <w:t>disruption,</w:t>
                            </w:r>
                            <w:r>
                              <w:rPr>
                                <w:color w:val="FFFFFF"/>
                                <w:spacing w:val="40"/>
                              </w:rPr>
                              <w:t xml:space="preserve"> </w:t>
                            </w:r>
                            <w:r>
                              <w:rPr>
                                <w:color w:val="FFFFFF"/>
                              </w:rPr>
                              <w:t>independent in</w:t>
                            </w:r>
                            <w:r>
                              <w:rPr>
                                <w:color w:val="FFFFFF"/>
                                <w:spacing w:val="29"/>
                              </w:rPr>
                              <w:t xml:space="preserve"> </w:t>
                            </w:r>
                            <w:r>
                              <w:rPr>
                                <w:color w:val="FFFFFF"/>
                              </w:rPr>
                              <w:t>its strategic</w:t>
                            </w:r>
                            <w:r>
                              <w:rPr>
                                <w:color w:val="FFFFFF"/>
                                <w:spacing w:val="40"/>
                              </w:rPr>
                              <w:t xml:space="preserve"> </w:t>
                            </w:r>
                            <w:r>
                              <w:rPr>
                                <w:color w:val="FFFFFF"/>
                              </w:rPr>
                              <w:t>capabilities</w:t>
                            </w:r>
                            <w:r>
                              <w:rPr>
                                <w:color w:val="FFFFFF"/>
                                <w:spacing w:val="40"/>
                              </w:rPr>
                              <w:t xml:space="preserve"> </w:t>
                            </w:r>
                            <w:r>
                              <w:rPr>
                                <w:color w:val="FFFFFF"/>
                              </w:rPr>
                              <w:t>–</w:t>
                            </w:r>
                            <w:r>
                              <w:rPr>
                                <w:color w:val="FFFFFF"/>
                                <w:spacing w:val="40"/>
                              </w:rPr>
                              <w:t xml:space="preserve"> </w:t>
                            </w:r>
                            <w:r>
                              <w:rPr>
                                <w:color w:val="FFFFFF"/>
                              </w:rPr>
                              <w:t>driven</w:t>
                            </w:r>
                            <w:r>
                              <w:rPr>
                                <w:color w:val="FFFFFF"/>
                                <w:spacing w:val="40"/>
                              </w:rPr>
                              <w:t xml:space="preserve"> </w:t>
                            </w:r>
                            <w:r>
                              <w:rPr>
                                <w:color w:val="FFFFFF"/>
                              </w:rPr>
                              <w:t>by</w:t>
                            </w:r>
                            <w:r>
                              <w:rPr>
                                <w:color w:val="FFFFFF"/>
                                <w:spacing w:val="40"/>
                              </w:rPr>
                              <w:t xml:space="preserve"> </w:t>
                            </w:r>
                            <w:r>
                              <w:rPr>
                                <w:color w:val="FFFFFF"/>
                              </w:rPr>
                              <w:t>innovation,</w:t>
                            </w:r>
                            <w:r>
                              <w:rPr>
                                <w:color w:val="FFFFFF"/>
                                <w:spacing w:val="40"/>
                              </w:rPr>
                              <w:t xml:space="preserve"> </w:t>
                            </w:r>
                            <w:r>
                              <w:rPr>
                                <w:color w:val="FFFFFF"/>
                              </w:rPr>
                              <w:t>inclusion</w:t>
                            </w:r>
                            <w:r>
                              <w:rPr>
                                <w:color w:val="FFFFFF"/>
                                <w:spacing w:val="40"/>
                              </w:rPr>
                              <w:t xml:space="preserve"> </w:t>
                            </w:r>
                            <w:r>
                              <w:rPr>
                                <w:color w:val="FFFFFF"/>
                              </w:rPr>
                              <w:t>and</w:t>
                            </w:r>
                            <w:r>
                              <w:rPr>
                                <w:color w:val="FFFFFF"/>
                                <w:spacing w:val="40"/>
                              </w:rPr>
                              <w:t xml:space="preserve"> </w:t>
                            </w:r>
                            <w:r>
                              <w:rPr>
                                <w:color w:val="FFFFFF"/>
                              </w:rPr>
                              <w:t>committed</w:t>
                            </w:r>
                            <w:r>
                              <w:rPr>
                                <w:color w:val="FFFFFF"/>
                                <w:spacing w:val="40"/>
                              </w:rPr>
                              <w:t xml:space="preserve"> </w:t>
                            </w:r>
                            <w:r>
                              <w:rPr>
                                <w:color w:val="FFFFFF"/>
                              </w:rPr>
                              <w:t>to</w:t>
                            </w:r>
                            <w:r>
                              <w:rPr>
                                <w:color w:val="FFFFFF"/>
                                <w:spacing w:val="40"/>
                              </w:rPr>
                              <w:t xml:space="preserve"> </w:t>
                            </w:r>
                            <w:r>
                              <w:rPr>
                                <w:color w:val="FFFFFF"/>
                              </w:rPr>
                              <w:t>sustainable</w:t>
                            </w:r>
                            <w:r>
                              <w:rPr>
                                <w:color w:val="FFFFFF"/>
                                <w:spacing w:val="40"/>
                              </w:rPr>
                              <w:t xml:space="preserve"> </w:t>
                            </w:r>
                            <w:r>
                              <w:rPr>
                                <w:color w:val="FFFFFF"/>
                              </w:rPr>
                              <w:t>growth.</w:t>
                            </w:r>
                          </w:p>
                        </w:txbxContent>
                      </wps:txbx>
                      <wps:bodyPr wrap="square" lIns="0" tIns="0" rIns="0" bIns="0" rtlCol="0">
                        <a:noAutofit/>
                      </wps:bodyPr>
                    </wps:wsp>
                  </a:graphicData>
                </a:graphic>
              </wp:inline>
            </w:drawing>
          </mc:Choice>
          <mc:Fallback>
            <w:pict>
              <v:shape w14:anchorId="5763B1A0" id="Textbox 4" o:spid="_x0000_s1027" type="#_x0000_t202" style="width:462.7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" fillcolor="#4adfe4" stroked="f">
                <v:textbox inset="0,0,0,0">
                  <w:txbxContent>
                    <w:p w14:paraId="5763B1A3" w14:textId="77777777" w:rsidR="009B4B40" w:rsidRDefault="00D96BCC">
                      <w:pPr>
                        <w:pStyle w:val="BodyText"/>
                        <w:spacing w:before="97" w:line="264" w:lineRule="auto"/>
                        <w:ind w:left="145"/>
                        <w:rPr>
                          <w:color w:val="000000"/>
                        </w:rPr>
                      </w:pPr>
                      <w:r>
                        <w:rPr>
                          <w:color w:val="FFFFFF"/>
                        </w:rPr>
                        <w:t>Our ambition</w:t>
                      </w:r>
                      <w:r>
                        <w:rPr>
                          <w:color w:val="FFFFFF"/>
                          <w:spacing w:val="29"/>
                        </w:rPr>
                        <w:t xml:space="preserve"> </w:t>
                      </w:r>
                      <w:r>
                        <w:rPr>
                          <w:color w:val="FFFFFF"/>
                        </w:rPr>
                        <w:t>is clear: a</w:t>
                      </w:r>
                      <w:r>
                        <w:rPr>
                          <w:color w:val="FFFFFF"/>
                          <w:spacing w:val="29"/>
                        </w:rPr>
                        <w:t xml:space="preserve"> </w:t>
                      </w:r>
                      <w:r>
                        <w:rPr>
                          <w:color w:val="FFFFFF"/>
                        </w:rPr>
                        <w:t>Europe</w:t>
                      </w:r>
                      <w:r>
                        <w:rPr>
                          <w:color w:val="FFFFFF"/>
                          <w:spacing w:val="29"/>
                        </w:rPr>
                        <w:t xml:space="preserve"> </w:t>
                      </w:r>
                      <w:r>
                        <w:rPr>
                          <w:color w:val="FFFFFF"/>
                        </w:rPr>
                        <w:t>that is</w:t>
                      </w:r>
                      <w:r>
                        <w:rPr>
                          <w:color w:val="FFFFFF"/>
                          <w:spacing w:val="40"/>
                        </w:rPr>
                        <w:t xml:space="preserve"> </w:t>
                      </w:r>
                      <w:r>
                        <w:rPr>
                          <w:color w:val="FFFFFF"/>
                        </w:rPr>
                        <w:t>globally competitive,</w:t>
                      </w:r>
                      <w:r>
                        <w:rPr>
                          <w:color w:val="FFFFFF"/>
                          <w:spacing w:val="40"/>
                        </w:rPr>
                        <w:t xml:space="preserve"> </w:t>
                      </w:r>
                      <w:r>
                        <w:rPr>
                          <w:color w:val="FFFFFF"/>
                        </w:rPr>
                        <w:t>resilient to</w:t>
                      </w:r>
                      <w:r>
                        <w:rPr>
                          <w:color w:val="FFFFFF"/>
                          <w:spacing w:val="29"/>
                        </w:rPr>
                        <w:t xml:space="preserve"> </w:t>
                      </w:r>
                      <w:r>
                        <w:rPr>
                          <w:color w:val="FFFFFF"/>
                        </w:rPr>
                        <w:t>disruption,</w:t>
                      </w:r>
                      <w:r>
                        <w:rPr>
                          <w:color w:val="FFFFFF"/>
                          <w:spacing w:val="40"/>
                        </w:rPr>
                        <w:t xml:space="preserve"> </w:t>
                      </w:r>
                      <w:r>
                        <w:rPr>
                          <w:color w:val="FFFFFF"/>
                        </w:rPr>
                        <w:t>independent in</w:t>
                      </w:r>
                      <w:r>
                        <w:rPr>
                          <w:color w:val="FFFFFF"/>
                          <w:spacing w:val="29"/>
                        </w:rPr>
                        <w:t xml:space="preserve"> </w:t>
                      </w:r>
                      <w:r>
                        <w:rPr>
                          <w:color w:val="FFFFFF"/>
                        </w:rPr>
                        <w:t>its strategic</w:t>
                      </w:r>
                      <w:r>
                        <w:rPr>
                          <w:color w:val="FFFFFF"/>
                          <w:spacing w:val="40"/>
                        </w:rPr>
                        <w:t xml:space="preserve"> </w:t>
                      </w:r>
                      <w:r>
                        <w:rPr>
                          <w:color w:val="FFFFFF"/>
                        </w:rPr>
                        <w:t>capabilities</w:t>
                      </w:r>
                      <w:r>
                        <w:rPr>
                          <w:color w:val="FFFFFF"/>
                          <w:spacing w:val="40"/>
                        </w:rPr>
                        <w:t xml:space="preserve"> </w:t>
                      </w:r>
                      <w:r>
                        <w:rPr>
                          <w:color w:val="FFFFFF"/>
                        </w:rPr>
                        <w:t>–</w:t>
                      </w:r>
                      <w:r>
                        <w:rPr>
                          <w:color w:val="FFFFFF"/>
                          <w:spacing w:val="40"/>
                        </w:rPr>
                        <w:t xml:space="preserve"> </w:t>
                      </w:r>
                      <w:r>
                        <w:rPr>
                          <w:color w:val="FFFFFF"/>
                        </w:rPr>
                        <w:t>driven</w:t>
                      </w:r>
                      <w:r>
                        <w:rPr>
                          <w:color w:val="FFFFFF"/>
                          <w:spacing w:val="40"/>
                        </w:rPr>
                        <w:t xml:space="preserve"> </w:t>
                      </w:r>
                      <w:r>
                        <w:rPr>
                          <w:color w:val="FFFFFF"/>
                        </w:rPr>
                        <w:t>by</w:t>
                      </w:r>
                      <w:r>
                        <w:rPr>
                          <w:color w:val="FFFFFF"/>
                          <w:spacing w:val="40"/>
                        </w:rPr>
                        <w:t xml:space="preserve"> </w:t>
                      </w:r>
                      <w:r>
                        <w:rPr>
                          <w:color w:val="FFFFFF"/>
                        </w:rPr>
                        <w:t>innovation,</w:t>
                      </w:r>
                      <w:r>
                        <w:rPr>
                          <w:color w:val="FFFFFF"/>
                          <w:spacing w:val="40"/>
                        </w:rPr>
                        <w:t xml:space="preserve"> </w:t>
                      </w:r>
                      <w:r>
                        <w:rPr>
                          <w:color w:val="FFFFFF"/>
                        </w:rPr>
                        <w:t>inclusion</w:t>
                      </w:r>
                      <w:r>
                        <w:rPr>
                          <w:color w:val="FFFFFF"/>
                          <w:spacing w:val="40"/>
                        </w:rPr>
                        <w:t xml:space="preserve"> </w:t>
                      </w:r>
                      <w:r>
                        <w:rPr>
                          <w:color w:val="FFFFFF"/>
                        </w:rPr>
                        <w:t>and</w:t>
                      </w:r>
                      <w:r>
                        <w:rPr>
                          <w:color w:val="FFFFFF"/>
                          <w:spacing w:val="40"/>
                        </w:rPr>
                        <w:t xml:space="preserve"> </w:t>
                      </w:r>
                      <w:r>
                        <w:rPr>
                          <w:color w:val="FFFFFF"/>
                        </w:rPr>
                        <w:t>committed</w:t>
                      </w:r>
                      <w:r>
                        <w:rPr>
                          <w:color w:val="FFFFFF"/>
                          <w:spacing w:val="40"/>
                        </w:rPr>
                        <w:t xml:space="preserve"> </w:t>
                      </w:r>
                      <w:r>
                        <w:rPr>
                          <w:color w:val="FFFFFF"/>
                        </w:rPr>
                        <w:t>to</w:t>
                      </w:r>
                      <w:r>
                        <w:rPr>
                          <w:color w:val="FFFFFF"/>
                          <w:spacing w:val="40"/>
                        </w:rPr>
                        <w:t xml:space="preserve"> </w:t>
                      </w:r>
                      <w:r>
                        <w:rPr>
                          <w:color w:val="FFFFFF"/>
                        </w:rPr>
                        <w:t>sustainable</w:t>
                      </w:r>
                      <w:r>
                        <w:rPr>
                          <w:color w:val="FFFFFF"/>
                          <w:spacing w:val="40"/>
                        </w:rPr>
                        <w:t xml:space="preserve"> </w:t>
                      </w:r>
                      <w:r>
                        <w:rPr>
                          <w:color w:val="FFFFFF"/>
                        </w:rPr>
                        <w:t>growth.</w:t>
                      </w:r>
                    </w:p>
                  </w:txbxContent>
                </v:textbox>
                <w10:anchorlock/>
              </v:shape>
            </w:pict>
          </mc:Fallback>
        </mc:AlternateContent>
      </w:r>
    </w:p>
    <w:p w14:paraId="5763B196" w14:textId="77777777" w:rsidR="009B4B40" w:rsidRPr="00CA5C03" w:rsidRDefault="00D96BCC">
      <w:pPr>
        <w:spacing w:before="81"/>
        <w:ind w:left="2071"/>
        <w:rPr>
          <w:b/>
          <w:sz w:val="16"/>
          <w:lang w:val="en-GB"/>
        </w:rPr>
      </w:pPr>
      <w:r w:rsidRPr="00CA5C03">
        <w:rPr>
          <w:b/>
          <w:spacing w:val="-2"/>
          <w:w w:val="105"/>
          <w:sz w:val="16"/>
          <w:lang w:val="en-GB"/>
        </w:rPr>
        <w:t>EDPIA</w:t>
      </w:r>
      <w:r w:rsidRPr="00CA5C03">
        <w:rPr>
          <w:b/>
          <w:spacing w:val="-17"/>
          <w:w w:val="105"/>
          <w:sz w:val="16"/>
          <w:lang w:val="en-GB"/>
        </w:rPr>
        <w:t xml:space="preserve"> </w:t>
      </w:r>
      <w:r w:rsidRPr="00CA5C03">
        <w:rPr>
          <w:b/>
          <w:spacing w:val="-2"/>
          <w:w w:val="105"/>
          <w:sz w:val="16"/>
          <w:lang w:val="en-GB"/>
        </w:rPr>
        <w:t>in</w:t>
      </w:r>
      <w:r w:rsidRPr="00CA5C03">
        <w:rPr>
          <w:b/>
          <w:spacing w:val="-7"/>
          <w:w w:val="105"/>
          <w:sz w:val="16"/>
          <w:lang w:val="en-GB"/>
        </w:rPr>
        <w:t xml:space="preserve"> </w:t>
      </w:r>
      <w:r w:rsidRPr="00CA5C03">
        <w:rPr>
          <w:b/>
          <w:spacing w:val="-2"/>
          <w:w w:val="105"/>
          <w:sz w:val="16"/>
          <w:lang w:val="en-GB"/>
        </w:rPr>
        <w:t>numbers</w:t>
      </w:r>
    </w:p>
    <w:p w14:paraId="5763B197" w14:textId="77777777" w:rsidR="009B4B40" w:rsidRPr="00CA5C03" w:rsidRDefault="00D96BCC">
      <w:pPr>
        <w:spacing w:before="41"/>
        <w:ind w:left="2071"/>
        <w:rPr>
          <w:sz w:val="16"/>
          <w:lang w:val="en-GB"/>
        </w:rPr>
      </w:pPr>
      <w:r w:rsidRPr="00CA5C03">
        <w:rPr>
          <w:sz w:val="16"/>
          <w:lang w:val="en-GB"/>
        </w:rPr>
        <w:t>4.6</w:t>
      </w:r>
      <w:r w:rsidRPr="00CA5C03">
        <w:rPr>
          <w:spacing w:val="1"/>
          <w:sz w:val="16"/>
          <w:lang w:val="en-GB"/>
        </w:rPr>
        <w:t xml:space="preserve"> </w:t>
      </w:r>
      <w:r w:rsidRPr="00CA5C03">
        <w:rPr>
          <w:sz w:val="16"/>
          <w:lang w:val="en-GB"/>
        </w:rPr>
        <w:t>million</w:t>
      </w:r>
      <w:r w:rsidRPr="00CA5C03">
        <w:rPr>
          <w:spacing w:val="2"/>
          <w:sz w:val="16"/>
          <w:lang w:val="en-GB"/>
        </w:rPr>
        <w:t xml:space="preserve"> </w:t>
      </w:r>
      <w:r w:rsidRPr="00CA5C03">
        <w:rPr>
          <w:sz w:val="16"/>
          <w:lang w:val="en-GB"/>
        </w:rPr>
        <w:t>businesses</w:t>
      </w:r>
      <w:r w:rsidRPr="00CA5C03">
        <w:rPr>
          <w:spacing w:val="-5"/>
          <w:sz w:val="16"/>
          <w:lang w:val="en-GB"/>
        </w:rPr>
        <w:t xml:space="preserve"> </w:t>
      </w:r>
      <w:r w:rsidRPr="00CA5C03">
        <w:rPr>
          <w:sz w:val="16"/>
          <w:lang w:val="en-GB"/>
        </w:rPr>
        <w:t>powered</w:t>
      </w:r>
      <w:r w:rsidRPr="00CA5C03">
        <w:rPr>
          <w:spacing w:val="1"/>
          <w:sz w:val="16"/>
          <w:lang w:val="en-GB"/>
        </w:rPr>
        <w:t xml:space="preserve"> </w:t>
      </w:r>
      <w:r w:rsidRPr="00CA5C03">
        <w:rPr>
          <w:sz w:val="16"/>
          <w:lang w:val="en-GB"/>
        </w:rPr>
        <w:t>by</w:t>
      </w:r>
      <w:r w:rsidRPr="00CA5C03">
        <w:rPr>
          <w:spacing w:val="-5"/>
          <w:sz w:val="16"/>
          <w:lang w:val="en-GB"/>
        </w:rPr>
        <w:t xml:space="preserve"> </w:t>
      </w:r>
      <w:r w:rsidRPr="00CA5C03">
        <w:rPr>
          <w:sz w:val="16"/>
          <w:lang w:val="en-GB"/>
        </w:rPr>
        <w:t>EDPIA</w:t>
      </w:r>
      <w:r w:rsidRPr="00CA5C03">
        <w:rPr>
          <w:spacing w:val="-2"/>
          <w:sz w:val="16"/>
          <w:lang w:val="en-GB"/>
        </w:rPr>
        <w:t xml:space="preserve"> </w:t>
      </w:r>
      <w:r w:rsidRPr="00CA5C03">
        <w:rPr>
          <w:sz w:val="16"/>
          <w:lang w:val="en-GB"/>
        </w:rPr>
        <w:t>members</w:t>
      </w:r>
      <w:r w:rsidRPr="00CA5C03">
        <w:rPr>
          <w:spacing w:val="-5"/>
          <w:sz w:val="16"/>
          <w:lang w:val="en-GB"/>
        </w:rPr>
        <w:t xml:space="preserve"> </w:t>
      </w:r>
      <w:r w:rsidRPr="00CA5C03">
        <w:rPr>
          <w:sz w:val="16"/>
          <w:lang w:val="en-GB"/>
        </w:rPr>
        <w:t>on</w:t>
      </w:r>
      <w:r w:rsidRPr="00CA5C03">
        <w:rPr>
          <w:spacing w:val="1"/>
          <w:sz w:val="16"/>
          <w:lang w:val="en-GB"/>
        </w:rPr>
        <w:t xml:space="preserve"> </w:t>
      </w:r>
      <w:r w:rsidRPr="00CA5C03">
        <w:rPr>
          <w:sz w:val="16"/>
          <w:lang w:val="en-GB"/>
        </w:rPr>
        <w:t>the</w:t>
      </w:r>
      <w:r w:rsidRPr="00CA5C03">
        <w:rPr>
          <w:spacing w:val="2"/>
          <w:sz w:val="16"/>
          <w:lang w:val="en-GB"/>
        </w:rPr>
        <w:t xml:space="preserve"> </w:t>
      </w:r>
      <w:r w:rsidRPr="00CA5C03">
        <w:rPr>
          <w:spacing w:val="-2"/>
          <w:sz w:val="16"/>
          <w:lang w:val="en-GB"/>
        </w:rPr>
        <w:t>continent</w:t>
      </w:r>
    </w:p>
    <w:p w14:paraId="5763B198" w14:textId="77777777" w:rsidR="009B4B40" w:rsidRPr="00CA5C03" w:rsidRDefault="00D96BCC">
      <w:pPr>
        <w:spacing w:before="26"/>
        <w:ind w:left="2071"/>
        <w:rPr>
          <w:sz w:val="16"/>
          <w:lang w:val="en-GB"/>
        </w:rPr>
      </w:pPr>
      <w:r w:rsidRPr="00CA5C03">
        <w:rPr>
          <w:sz w:val="16"/>
          <w:lang w:val="en-GB"/>
        </w:rPr>
        <w:t>€1.35</w:t>
      </w:r>
      <w:r w:rsidRPr="00CA5C03">
        <w:rPr>
          <w:spacing w:val="1"/>
          <w:sz w:val="16"/>
          <w:lang w:val="en-GB"/>
        </w:rPr>
        <w:t xml:space="preserve"> </w:t>
      </w:r>
      <w:r w:rsidRPr="00CA5C03">
        <w:rPr>
          <w:sz w:val="16"/>
          <w:lang w:val="en-GB"/>
        </w:rPr>
        <w:t>trillion</w:t>
      </w:r>
      <w:r w:rsidRPr="00CA5C03">
        <w:rPr>
          <w:spacing w:val="2"/>
          <w:sz w:val="16"/>
          <w:lang w:val="en-GB"/>
        </w:rPr>
        <w:t xml:space="preserve"> </w:t>
      </w:r>
      <w:r w:rsidRPr="00CA5C03">
        <w:rPr>
          <w:sz w:val="16"/>
          <w:lang w:val="en-GB"/>
        </w:rPr>
        <w:t>in</w:t>
      </w:r>
      <w:r w:rsidRPr="00CA5C03">
        <w:rPr>
          <w:spacing w:val="2"/>
          <w:sz w:val="16"/>
          <w:lang w:val="en-GB"/>
        </w:rPr>
        <w:t xml:space="preserve"> </w:t>
      </w:r>
      <w:r w:rsidRPr="00CA5C03">
        <w:rPr>
          <w:sz w:val="16"/>
          <w:lang w:val="en-GB"/>
        </w:rPr>
        <w:t>payment</w:t>
      </w:r>
      <w:r w:rsidRPr="00CA5C03">
        <w:rPr>
          <w:spacing w:val="2"/>
          <w:sz w:val="16"/>
          <w:lang w:val="en-GB"/>
        </w:rPr>
        <w:t xml:space="preserve"> </w:t>
      </w:r>
      <w:r w:rsidRPr="00CA5C03">
        <w:rPr>
          <w:sz w:val="16"/>
          <w:lang w:val="en-GB"/>
        </w:rPr>
        <w:t>value</w:t>
      </w:r>
      <w:r w:rsidRPr="00CA5C03">
        <w:rPr>
          <w:spacing w:val="2"/>
          <w:sz w:val="16"/>
          <w:lang w:val="en-GB"/>
        </w:rPr>
        <w:t xml:space="preserve"> </w:t>
      </w:r>
      <w:r w:rsidRPr="00CA5C03">
        <w:rPr>
          <w:sz w:val="16"/>
          <w:lang w:val="en-GB"/>
        </w:rPr>
        <w:t>processed</w:t>
      </w:r>
      <w:r w:rsidRPr="00CA5C03">
        <w:rPr>
          <w:spacing w:val="2"/>
          <w:sz w:val="16"/>
          <w:lang w:val="en-GB"/>
        </w:rPr>
        <w:t xml:space="preserve"> </w:t>
      </w:r>
      <w:r w:rsidRPr="00CA5C03">
        <w:rPr>
          <w:sz w:val="16"/>
          <w:lang w:val="en-GB"/>
        </w:rPr>
        <w:t>annually</w:t>
      </w:r>
      <w:r w:rsidRPr="00CA5C03">
        <w:rPr>
          <w:spacing w:val="11"/>
          <w:sz w:val="16"/>
          <w:lang w:val="en-GB"/>
        </w:rPr>
        <w:t xml:space="preserve"> </w:t>
      </w:r>
      <w:r w:rsidRPr="00CA5C03">
        <w:rPr>
          <w:sz w:val="16"/>
          <w:lang w:val="en-GB"/>
        </w:rPr>
        <w:t>by</w:t>
      </w:r>
      <w:r w:rsidRPr="00CA5C03">
        <w:rPr>
          <w:spacing w:val="-4"/>
          <w:sz w:val="16"/>
          <w:lang w:val="en-GB"/>
        </w:rPr>
        <w:t xml:space="preserve"> </w:t>
      </w:r>
      <w:r w:rsidRPr="00CA5C03">
        <w:rPr>
          <w:sz w:val="16"/>
          <w:lang w:val="en-GB"/>
        </w:rPr>
        <w:t>EDPIA</w:t>
      </w:r>
      <w:r w:rsidRPr="00CA5C03">
        <w:rPr>
          <w:spacing w:val="-19"/>
          <w:sz w:val="16"/>
          <w:lang w:val="en-GB"/>
        </w:rPr>
        <w:t xml:space="preserve"> </w:t>
      </w:r>
      <w:r w:rsidRPr="00CA5C03">
        <w:rPr>
          <w:spacing w:val="-2"/>
          <w:sz w:val="16"/>
          <w:lang w:val="en-GB"/>
        </w:rPr>
        <w:t>member</w:t>
      </w:r>
    </w:p>
    <w:p w14:paraId="5763B199" w14:textId="77777777" w:rsidR="009B4B40" w:rsidRPr="00CA5C03" w:rsidRDefault="00D96BCC">
      <w:pPr>
        <w:spacing w:before="41"/>
        <w:ind w:left="2071"/>
        <w:rPr>
          <w:sz w:val="16"/>
          <w:lang w:val="en-GB"/>
        </w:rPr>
      </w:pPr>
      <w:r w:rsidRPr="00CA5C03">
        <w:rPr>
          <w:sz w:val="16"/>
          <w:lang w:val="en-GB"/>
        </w:rPr>
        <w:t>30+</w:t>
      </w:r>
      <w:r w:rsidRPr="00CA5C03">
        <w:rPr>
          <w:spacing w:val="-3"/>
          <w:sz w:val="16"/>
          <w:lang w:val="en-GB"/>
        </w:rPr>
        <w:t xml:space="preserve"> </w:t>
      </w:r>
      <w:r w:rsidRPr="00CA5C03">
        <w:rPr>
          <w:sz w:val="16"/>
          <w:lang w:val="en-GB"/>
        </w:rPr>
        <w:t>European</w:t>
      </w:r>
      <w:r w:rsidRPr="00CA5C03">
        <w:rPr>
          <w:spacing w:val="3"/>
          <w:sz w:val="16"/>
          <w:lang w:val="en-GB"/>
        </w:rPr>
        <w:t xml:space="preserve"> </w:t>
      </w:r>
      <w:r w:rsidRPr="00CA5C03">
        <w:rPr>
          <w:sz w:val="16"/>
          <w:lang w:val="en-GB"/>
        </w:rPr>
        <w:t>countries</w:t>
      </w:r>
      <w:r w:rsidRPr="00CA5C03">
        <w:rPr>
          <w:spacing w:val="-4"/>
          <w:sz w:val="16"/>
          <w:lang w:val="en-GB"/>
        </w:rPr>
        <w:t xml:space="preserve"> </w:t>
      </w:r>
      <w:r w:rsidRPr="00CA5C03">
        <w:rPr>
          <w:sz w:val="16"/>
          <w:lang w:val="en-GB"/>
        </w:rPr>
        <w:t>where</w:t>
      </w:r>
      <w:r w:rsidRPr="00CA5C03">
        <w:rPr>
          <w:spacing w:val="3"/>
          <w:sz w:val="16"/>
          <w:lang w:val="en-GB"/>
        </w:rPr>
        <w:t xml:space="preserve"> </w:t>
      </w:r>
      <w:r w:rsidRPr="00CA5C03">
        <w:rPr>
          <w:sz w:val="16"/>
          <w:lang w:val="en-GB"/>
        </w:rPr>
        <w:t>EDPIA</w:t>
      </w:r>
      <w:r w:rsidRPr="00CA5C03">
        <w:rPr>
          <w:spacing w:val="-18"/>
          <w:sz w:val="16"/>
          <w:lang w:val="en-GB"/>
        </w:rPr>
        <w:t xml:space="preserve"> </w:t>
      </w:r>
      <w:r w:rsidRPr="00CA5C03">
        <w:rPr>
          <w:sz w:val="16"/>
          <w:lang w:val="en-GB"/>
        </w:rPr>
        <w:t>members</w:t>
      </w:r>
      <w:r w:rsidRPr="00CA5C03">
        <w:rPr>
          <w:spacing w:val="12"/>
          <w:sz w:val="16"/>
          <w:lang w:val="en-GB"/>
        </w:rPr>
        <w:t xml:space="preserve"> </w:t>
      </w:r>
      <w:r w:rsidRPr="00CA5C03">
        <w:rPr>
          <w:sz w:val="16"/>
          <w:lang w:val="en-GB"/>
        </w:rPr>
        <w:t>are</w:t>
      </w:r>
      <w:r w:rsidRPr="00CA5C03">
        <w:rPr>
          <w:spacing w:val="3"/>
          <w:sz w:val="16"/>
          <w:lang w:val="en-GB"/>
        </w:rPr>
        <w:t xml:space="preserve"> </w:t>
      </w:r>
      <w:r w:rsidRPr="00CA5C03">
        <w:rPr>
          <w:sz w:val="16"/>
          <w:lang w:val="en-GB"/>
        </w:rPr>
        <w:t>available</w:t>
      </w:r>
      <w:r w:rsidRPr="00CA5C03">
        <w:rPr>
          <w:spacing w:val="3"/>
          <w:sz w:val="16"/>
          <w:lang w:val="en-GB"/>
        </w:rPr>
        <w:t xml:space="preserve"> </w:t>
      </w:r>
      <w:r w:rsidRPr="00CA5C03">
        <w:rPr>
          <w:sz w:val="16"/>
          <w:lang w:val="en-GB"/>
        </w:rPr>
        <w:t>to</w:t>
      </w:r>
      <w:r w:rsidRPr="00CA5C03">
        <w:rPr>
          <w:spacing w:val="2"/>
          <w:sz w:val="16"/>
          <w:lang w:val="en-GB"/>
        </w:rPr>
        <w:t xml:space="preserve"> </w:t>
      </w:r>
      <w:r w:rsidRPr="00CA5C03">
        <w:rPr>
          <w:spacing w:val="-2"/>
          <w:sz w:val="16"/>
          <w:lang w:val="en-GB"/>
        </w:rPr>
        <w:t>businesses</w:t>
      </w:r>
    </w:p>
    <w:sectPr w:rsidR="009B4B40" w:rsidRPr="00CA5C03">
      <w:type w:val="continuous"/>
      <w:pgSz w:w="10800" w:h="15600"/>
      <w:pgMar w:top="500" w:right="72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959F" w14:textId="77777777" w:rsidR="00432F96" w:rsidRDefault="00432F96" w:rsidP="00CA5C03">
      <w:r>
        <w:separator/>
      </w:r>
    </w:p>
  </w:endnote>
  <w:endnote w:type="continuationSeparator" w:id="0">
    <w:p w14:paraId="141C1F2B" w14:textId="77777777" w:rsidR="00432F96" w:rsidRDefault="00432F96" w:rsidP="00CA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5EE6" w14:textId="77777777" w:rsidR="00432F96" w:rsidRDefault="00432F96" w:rsidP="00CA5C03">
      <w:r>
        <w:separator/>
      </w:r>
    </w:p>
  </w:footnote>
  <w:footnote w:type="continuationSeparator" w:id="0">
    <w:p w14:paraId="56D36E79" w14:textId="77777777" w:rsidR="00432F96" w:rsidRDefault="00432F96" w:rsidP="00CA5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40"/>
    <w:rsid w:val="00021A49"/>
    <w:rsid w:val="00033935"/>
    <w:rsid w:val="000C3A10"/>
    <w:rsid w:val="000E0011"/>
    <w:rsid w:val="000E3DE9"/>
    <w:rsid w:val="00142559"/>
    <w:rsid w:val="00156955"/>
    <w:rsid w:val="00187951"/>
    <w:rsid w:val="001B7CA9"/>
    <w:rsid w:val="001D5B4B"/>
    <w:rsid w:val="00201AEA"/>
    <w:rsid w:val="002069FA"/>
    <w:rsid w:val="00215EFE"/>
    <w:rsid w:val="002308B3"/>
    <w:rsid w:val="0023505D"/>
    <w:rsid w:val="00266957"/>
    <w:rsid w:val="002738F0"/>
    <w:rsid w:val="00275F11"/>
    <w:rsid w:val="0029257D"/>
    <w:rsid w:val="002E4013"/>
    <w:rsid w:val="00342845"/>
    <w:rsid w:val="003A0137"/>
    <w:rsid w:val="00401AF0"/>
    <w:rsid w:val="00426AE4"/>
    <w:rsid w:val="00432F96"/>
    <w:rsid w:val="00457930"/>
    <w:rsid w:val="00484BE8"/>
    <w:rsid w:val="004B3522"/>
    <w:rsid w:val="00520A77"/>
    <w:rsid w:val="00545092"/>
    <w:rsid w:val="00556540"/>
    <w:rsid w:val="00566139"/>
    <w:rsid w:val="005A5511"/>
    <w:rsid w:val="005A766D"/>
    <w:rsid w:val="005B0E4F"/>
    <w:rsid w:val="005E450D"/>
    <w:rsid w:val="006138C2"/>
    <w:rsid w:val="00633BF8"/>
    <w:rsid w:val="0064588B"/>
    <w:rsid w:val="006472DE"/>
    <w:rsid w:val="006C5F3C"/>
    <w:rsid w:val="006E77B4"/>
    <w:rsid w:val="00716D6D"/>
    <w:rsid w:val="00734EA5"/>
    <w:rsid w:val="007B06CF"/>
    <w:rsid w:val="007C2886"/>
    <w:rsid w:val="00824A7E"/>
    <w:rsid w:val="0085380A"/>
    <w:rsid w:val="00862CCD"/>
    <w:rsid w:val="008A2AB6"/>
    <w:rsid w:val="008A7E49"/>
    <w:rsid w:val="008B110F"/>
    <w:rsid w:val="008C00E6"/>
    <w:rsid w:val="008E4422"/>
    <w:rsid w:val="009016E5"/>
    <w:rsid w:val="00931E7F"/>
    <w:rsid w:val="00933418"/>
    <w:rsid w:val="00952C9C"/>
    <w:rsid w:val="00990E79"/>
    <w:rsid w:val="009928C3"/>
    <w:rsid w:val="009A08A6"/>
    <w:rsid w:val="009A58E8"/>
    <w:rsid w:val="009B4B40"/>
    <w:rsid w:val="009C6BF3"/>
    <w:rsid w:val="009D4F8B"/>
    <w:rsid w:val="00A17800"/>
    <w:rsid w:val="00A5420C"/>
    <w:rsid w:val="00A70D1B"/>
    <w:rsid w:val="00A9739A"/>
    <w:rsid w:val="00AA06F1"/>
    <w:rsid w:val="00AB685F"/>
    <w:rsid w:val="00AC24BE"/>
    <w:rsid w:val="00B12C35"/>
    <w:rsid w:val="00B7227D"/>
    <w:rsid w:val="00B80871"/>
    <w:rsid w:val="00BB0F7A"/>
    <w:rsid w:val="00BB50C0"/>
    <w:rsid w:val="00C40EF2"/>
    <w:rsid w:val="00C6186B"/>
    <w:rsid w:val="00C97CE4"/>
    <w:rsid w:val="00CA5C03"/>
    <w:rsid w:val="00CB43B0"/>
    <w:rsid w:val="00CE2989"/>
    <w:rsid w:val="00D72B3B"/>
    <w:rsid w:val="00D73D77"/>
    <w:rsid w:val="00D90F26"/>
    <w:rsid w:val="00D928D5"/>
    <w:rsid w:val="00D96BCC"/>
    <w:rsid w:val="00DA4ED9"/>
    <w:rsid w:val="00DB390C"/>
    <w:rsid w:val="00DB4FE0"/>
    <w:rsid w:val="00DB676D"/>
    <w:rsid w:val="00DC3919"/>
    <w:rsid w:val="00DF2B44"/>
    <w:rsid w:val="00DF4718"/>
    <w:rsid w:val="00E02015"/>
    <w:rsid w:val="00E05148"/>
    <w:rsid w:val="00E2390B"/>
    <w:rsid w:val="00E30EF2"/>
    <w:rsid w:val="00E313E0"/>
    <w:rsid w:val="00E356DD"/>
    <w:rsid w:val="00E73DBA"/>
    <w:rsid w:val="00EA370C"/>
    <w:rsid w:val="00EC507E"/>
    <w:rsid w:val="00EE6818"/>
    <w:rsid w:val="00EF1A2C"/>
    <w:rsid w:val="00F04359"/>
    <w:rsid w:val="00F31E32"/>
    <w:rsid w:val="00F71B99"/>
    <w:rsid w:val="00F722C7"/>
    <w:rsid w:val="00F91EBA"/>
    <w:rsid w:val="00FB1431"/>
    <w:rsid w:val="00FD4276"/>
    <w:rsid w:val="00FD6D38"/>
    <w:rsid w:val="00FF1DA8"/>
    <w:rsid w:val="0545937B"/>
    <w:rsid w:val="077440AD"/>
    <w:rsid w:val="1453ED14"/>
    <w:rsid w:val="15423C32"/>
    <w:rsid w:val="15789264"/>
    <w:rsid w:val="215FCA5B"/>
    <w:rsid w:val="265B66FB"/>
    <w:rsid w:val="27A96688"/>
    <w:rsid w:val="27B42A38"/>
    <w:rsid w:val="2A869528"/>
    <w:rsid w:val="31DDC0D0"/>
    <w:rsid w:val="344036E0"/>
    <w:rsid w:val="39123790"/>
    <w:rsid w:val="3C613B5D"/>
    <w:rsid w:val="40BA09B6"/>
    <w:rsid w:val="43DB3A4A"/>
    <w:rsid w:val="458D3EA4"/>
    <w:rsid w:val="5719F943"/>
    <w:rsid w:val="5734B8A9"/>
    <w:rsid w:val="59B80013"/>
    <w:rsid w:val="63213D48"/>
    <w:rsid w:val="68617C42"/>
    <w:rsid w:val="68B65D31"/>
    <w:rsid w:val="7298A2A9"/>
    <w:rsid w:val="77C36933"/>
    <w:rsid w:val="79894B51"/>
    <w:rsid w:val="7EC296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B177"/>
  <w15:docId w15:val="{4E55ED5E-37D9-4891-91AF-54BFE602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6"/>
      <w:ind w:right="212"/>
      <w:jc w:val="right"/>
      <w:outlineLvl w:val="0"/>
    </w:pPr>
    <w:rPr>
      <w:rFonts w:ascii="Arial Black" w:eastAsia="Arial Black" w:hAnsi="Arial Black" w:cs="Arial Black"/>
      <w:b/>
      <w:bCs/>
      <w:sz w:val="48"/>
      <w:szCs w:val="48"/>
    </w:rPr>
  </w:style>
  <w:style w:type="paragraph" w:styleId="Heading2">
    <w:name w:val="heading 2"/>
    <w:basedOn w:val="Normal"/>
    <w:uiPriority w:val="9"/>
    <w:unhideWhenUsed/>
    <w:qFormat/>
    <w:pPr>
      <w:spacing w:line="207" w:lineRule="exact"/>
      <w:ind w:left="218"/>
      <w:outlineLvl w:val="1"/>
    </w:pPr>
    <w:rPr>
      <w:b/>
      <w:bCs/>
      <w:sz w:val="19"/>
      <w:szCs w:val="19"/>
    </w:rPr>
  </w:style>
  <w:style w:type="paragraph" w:styleId="Heading3">
    <w:name w:val="heading 3"/>
    <w:basedOn w:val="Normal"/>
    <w:uiPriority w:val="9"/>
    <w:unhideWhenUsed/>
    <w:qFormat/>
    <w:pPr>
      <w:spacing w:line="215" w:lineRule="exact"/>
      <w:ind w:left="269"/>
      <w:outlineLvl w:val="2"/>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5"/>
      <w:ind w:left="218"/>
    </w:pPr>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C507E"/>
    <w:pPr>
      <w:widowControl/>
      <w:autoSpaceDE/>
      <w:autoSpaceDN/>
    </w:pPr>
    <w:rPr>
      <w:rFonts w:ascii="Arial" w:eastAsia="Arial" w:hAnsi="Arial" w:cs="Arial"/>
    </w:rPr>
  </w:style>
  <w:style w:type="paragraph" w:styleId="CommentText">
    <w:name w:val="annotation text"/>
    <w:basedOn w:val="Normal"/>
    <w:link w:val="CommentTextChar"/>
    <w:uiPriority w:val="99"/>
    <w:unhideWhenUsed/>
    <w:rsid w:val="00AB685F"/>
    <w:rPr>
      <w:sz w:val="20"/>
      <w:szCs w:val="20"/>
    </w:rPr>
  </w:style>
  <w:style w:type="character" w:customStyle="1" w:styleId="CommentTextChar">
    <w:name w:val="Comment Text Char"/>
    <w:basedOn w:val="DefaultParagraphFont"/>
    <w:link w:val="CommentText"/>
    <w:uiPriority w:val="99"/>
    <w:rsid w:val="00AB685F"/>
    <w:rPr>
      <w:rFonts w:ascii="Arial" w:eastAsia="Arial" w:hAnsi="Arial" w:cs="Arial"/>
      <w:sz w:val="20"/>
      <w:szCs w:val="20"/>
    </w:rPr>
  </w:style>
  <w:style w:type="character" w:styleId="CommentReference">
    <w:name w:val="annotation reference"/>
    <w:basedOn w:val="DefaultParagraphFont"/>
    <w:uiPriority w:val="99"/>
    <w:semiHidden/>
    <w:unhideWhenUsed/>
    <w:rsid w:val="00AB685F"/>
    <w:rPr>
      <w:sz w:val="16"/>
      <w:szCs w:val="16"/>
    </w:rPr>
  </w:style>
  <w:style w:type="paragraph" w:styleId="CommentSubject">
    <w:name w:val="annotation subject"/>
    <w:basedOn w:val="CommentText"/>
    <w:next w:val="CommentText"/>
    <w:link w:val="CommentSubjectChar"/>
    <w:uiPriority w:val="99"/>
    <w:semiHidden/>
    <w:unhideWhenUsed/>
    <w:rsid w:val="004B3522"/>
    <w:rPr>
      <w:b/>
      <w:bCs/>
    </w:rPr>
  </w:style>
  <w:style w:type="character" w:customStyle="1" w:styleId="CommentSubjectChar">
    <w:name w:val="Comment Subject Char"/>
    <w:basedOn w:val="CommentTextChar"/>
    <w:link w:val="CommentSubject"/>
    <w:uiPriority w:val="99"/>
    <w:semiHidden/>
    <w:rsid w:val="004B3522"/>
    <w:rPr>
      <w:rFonts w:ascii="Arial" w:eastAsia="Arial" w:hAnsi="Arial" w:cs="Arial"/>
      <w:b/>
      <w:bCs/>
      <w:sz w:val="20"/>
      <w:szCs w:val="20"/>
    </w:rPr>
  </w:style>
  <w:style w:type="paragraph" w:styleId="Header">
    <w:name w:val="header"/>
    <w:basedOn w:val="Normal"/>
    <w:link w:val="HeaderChar"/>
    <w:uiPriority w:val="99"/>
    <w:unhideWhenUsed/>
    <w:rsid w:val="00CA5C03"/>
    <w:pPr>
      <w:tabs>
        <w:tab w:val="center" w:pos="4819"/>
        <w:tab w:val="right" w:pos="9638"/>
      </w:tabs>
    </w:pPr>
  </w:style>
  <w:style w:type="character" w:customStyle="1" w:styleId="HeaderChar">
    <w:name w:val="Header Char"/>
    <w:basedOn w:val="DefaultParagraphFont"/>
    <w:link w:val="Header"/>
    <w:uiPriority w:val="99"/>
    <w:rsid w:val="00CA5C03"/>
    <w:rPr>
      <w:rFonts w:ascii="Arial" w:eastAsia="Arial" w:hAnsi="Arial" w:cs="Arial"/>
    </w:rPr>
  </w:style>
  <w:style w:type="paragraph" w:styleId="Footer">
    <w:name w:val="footer"/>
    <w:basedOn w:val="Normal"/>
    <w:link w:val="FooterChar"/>
    <w:uiPriority w:val="99"/>
    <w:unhideWhenUsed/>
    <w:rsid w:val="00CA5C03"/>
    <w:pPr>
      <w:tabs>
        <w:tab w:val="center" w:pos="4819"/>
        <w:tab w:val="right" w:pos="9638"/>
      </w:tabs>
    </w:pPr>
  </w:style>
  <w:style w:type="character" w:customStyle="1" w:styleId="FooterChar">
    <w:name w:val="Footer Char"/>
    <w:basedOn w:val="DefaultParagraphFont"/>
    <w:link w:val="Footer"/>
    <w:uiPriority w:val="99"/>
    <w:rsid w:val="00CA5C0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3AE1F660AE049BBBE6B3BCEBBE31C" ma:contentTypeVersion="39" ma:contentTypeDescription="Create a new document." ma:contentTypeScope="" ma:versionID="a9d4bb8738e209644c99592735ce2700">
  <xsd:schema xmlns:xsd="http://www.w3.org/2001/XMLSchema" xmlns:xs="http://www.w3.org/2001/XMLSchema" xmlns:p="http://schemas.microsoft.com/office/2006/metadata/properties" xmlns:ns1="http://schemas.microsoft.com/sharepoint/v3" xmlns:ns2="7b2dc482-0a80-4ae4-ad6d-6f9b5a9ed41b" xmlns:ns3="b5b42950-d9df-4d6c-909e-d88c46f3b75f" xmlns:ns4="02d12187-754c-41a9-9e93-c3e1cfacc155" targetNamespace="http://schemas.microsoft.com/office/2006/metadata/properties" ma:root="true" ma:fieldsID="52bfe1ea8b264763770904b7f0571204" ns1:_="" ns2:_="" ns3:_="" ns4:_="">
    <xsd:import namespace="http://schemas.microsoft.com/sharepoint/v3"/>
    <xsd:import namespace="7b2dc482-0a80-4ae4-ad6d-6f9b5a9ed41b"/>
    <xsd:import namespace="b5b42950-d9df-4d6c-909e-d88c46f3b75f"/>
    <xsd:import namespace="02d12187-754c-41a9-9e93-c3e1cfacc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escription" minOccurs="0"/>
                <xsd:element ref="ns3:SharedWithUsers" minOccurs="0"/>
                <xsd:element ref="ns3:SharedWithDetails" minOccurs="0"/>
                <xsd:element ref="ns2:MediaLengthInSeconds" minOccurs="0"/>
                <xsd:element ref="ns2:MediaServiceLocation" minOccurs="0"/>
                <xsd:element ref="ns2:_x0031_" minOccurs="0"/>
                <xsd:element ref="ns2:lcf76f155ced4ddcb4097134ff3c332f" minOccurs="0"/>
                <xsd:element ref="ns4:TaxCatchAll" minOccurs="0"/>
                <xsd:element ref="ns2:MediaServiceObjectDetectorVersions" minOccurs="0"/>
                <xsd:element ref="ns2:MediaServiceSearchProperties" minOccurs="0"/>
                <xsd:element ref="ns2:MovetoOneFS" minOccurs="0"/>
                <xsd:element ref="ns1:_ip_UnifiedCompliancePolicyProperties" minOccurs="0"/>
                <xsd:element ref="ns1:_ip_UnifiedCompliancePolicyUIAction" minOccurs="0"/>
                <xsd:element ref="ns2:MediaServiceBillingMetadata" minOccurs="0"/>
                <xsd:element ref="ns2:ListsrelatedtaskID" minOccurs="0"/>
                <xsd:element ref="ns2:Dateandtime" minOccurs="0"/>
                <xsd:element ref="ns2:Topic" minOccurs="0"/>
                <xsd:element ref="ns2:Stage" minOccurs="0"/>
                <xsd:element ref="ns2:Linktoproceduralfile" minOccurs="0"/>
                <xsd:element ref="ns2:Dece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dc482-0a80-4ae4-ad6d-6f9b5a9ed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escription" ma:index="17" nillable="true" ma:displayName="Description" ma:format="Dropdown" ma:internalName="Description">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x0031_" ma:index="22" nillable="true" ma:displayName="Position" ma:decimals="0" ma:format="Dropdown" ma:internalName="_x0031_"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ovetoOneFS" ma:index="28" nillable="true" ma:displayName="Move to OneFS" ma:default="0" ma:description="May be used later to migrate to OneFS" ma:format="Dropdown" ma:internalName="MovetoOneFS">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ListsrelatedtaskID" ma:index="32" nillable="true" ma:displayName="Lists related task ID" ma:format="Dropdown" ma:internalName="ListsrelatedtaskID">
      <xsd:simpleType>
        <xsd:restriction base="dms:Text">
          <xsd:maxLength value="255"/>
        </xsd:restriction>
      </xsd:simpleType>
    </xsd:element>
    <xsd:element name="Dateandtime" ma:index="33" nillable="true" ma:displayName="Date and time" ma:format="DateOnly" ma:internalName="Dateandtime">
      <xsd:simpleType>
        <xsd:restriction base="dms:DateTime"/>
      </xsd:simpleType>
    </xsd:element>
    <xsd:element name="Topic" ma:index="34" nillable="true" ma:displayName="Topic" ma:format="Dropdown" ma:internalName="Topic">
      <xsd:simpleType>
        <xsd:restriction base="dms:Text">
          <xsd:maxLength value="255"/>
        </xsd:restriction>
      </xsd:simpleType>
    </xsd:element>
    <xsd:element name="Stage" ma:index="35" nillable="true" ma:displayName="Stage" ma:format="Dropdown" ma:internalName="Stage">
      <xsd:simpleType>
        <xsd:restriction base="dms:Choice">
          <xsd:enumeration value="Problem spotted"/>
          <xsd:enumeration value="Roadmap &amp; consultation"/>
          <xsd:enumeration value="Impact assessment"/>
          <xsd:enumeration value="Draft adopted by EC"/>
          <xsd:enumeration value="Parliament assessment"/>
          <xsd:enumeration value="Council assessment"/>
          <xsd:enumeration value="Trilogues"/>
          <xsd:enumeration value="Formal adoption &amp; jurist-linguist"/>
          <xsd:enumeration value="Publication"/>
          <xsd:enumeration value="Application/transposition &amp; secondary legislation"/>
          <xsd:enumeration value="Review"/>
          <xsd:enumeration value="Review considered"/>
          <xsd:enumeration value="In Force"/>
          <xsd:enumeration value="Choice 14"/>
        </xsd:restriction>
      </xsd:simpleType>
    </xsd:element>
    <xsd:element name="Linktoproceduralfile" ma:index="36" nillable="true" ma:displayName="Link to procedural file" ma:format="Hyperlink" ma:internalName="Linktoproceduralfile">
      <xsd:complexType>
        <xsd:complexContent>
          <xsd:extension base="dms:URL">
            <xsd:sequence>
              <xsd:element name="Url" type="dms:ValidUrl" minOccurs="0" nillable="true"/>
              <xsd:element name="Description" type="xsd:string" nillable="true"/>
            </xsd:sequence>
          </xsd:extension>
        </xsd:complexContent>
      </xsd:complexType>
    </xsd:element>
    <xsd:element name="December" ma:index="37" nillable="true" ma:displayName="December" ma:format="Dropdown" ma:internalName="Dece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b42950-d9df-4d6c-909e-d88c46f3b7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12187-754c-41a9-9e93-c3e1cfacc15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1f5517b-0abc-413d-9df9-4f9382b93904}" ma:internalName="TaxCatchAll" ma:showField="CatchAllData" ma:web="b5b42950-d9df-4d6c-909e-d88c46f3b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7b2dc482-0a80-4ae4-ad6d-6f9b5a9ed41b" xsi:nil="true"/>
    <lcf76f155ced4ddcb4097134ff3c332f xmlns="7b2dc482-0a80-4ae4-ad6d-6f9b5a9ed41b">
      <Terms xmlns="http://schemas.microsoft.com/office/infopath/2007/PartnerControls"/>
    </lcf76f155ced4ddcb4097134ff3c332f>
    <Description xmlns="7b2dc482-0a80-4ae4-ad6d-6f9b5a9ed41b" xsi:nil="true"/>
    <_ip_UnifiedCompliancePolicyProperties xmlns="http://schemas.microsoft.com/sharepoint/v3" xsi:nil="true"/>
    <_x0031_ xmlns="7b2dc482-0a80-4ae4-ad6d-6f9b5a9ed41b" xsi:nil="true"/>
    <TaxCatchAll xmlns="02d12187-754c-41a9-9e93-c3e1cfacc155" xsi:nil="true"/>
    <MovetoOneFS xmlns="7b2dc482-0a80-4ae4-ad6d-6f9b5a9ed41b">false</MovetoOneFS>
    <ListsrelatedtaskID xmlns="7b2dc482-0a80-4ae4-ad6d-6f9b5a9ed41b" xsi:nil="true"/>
    <Topic xmlns="7b2dc482-0a80-4ae4-ad6d-6f9b5a9ed41b" xsi:nil="true"/>
    <Stage xmlns="7b2dc482-0a80-4ae4-ad6d-6f9b5a9ed41b" xsi:nil="true"/>
    <Linktoproceduralfile xmlns="7b2dc482-0a80-4ae4-ad6d-6f9b5a9ed41b">
      <Url xsi:nil="true"/>
      <Description xsi:nil="true"/>
    </Linktoproceduralfile>
    <December xmlns="7b2dc482-0a80-4ae4-ad6d-6f9b5a9ed4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5D6AE-D624-44E8-8FB6-07D318514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dc482-0a80-4ae4-ad6d-6f9b5a9ed41b"/>
    <ds:schemaRef ds:uri="b5b42950-d9df-4d6c-909e-d88c46f3b75f"/>
    <ds:schemaRef ds:uri="02d12187-754c-41a9-9e93-c3e1cfac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12A10-C08B-43CA-9492-F39A78A0C538}">
  <ds:schemaRefs>
    <ds:schemaRef ds:uri="http://purl.org/dc/terms/"/>
    <ds:schemaRef ds:uri="http://schemas.microsoft.com/office/2006/documentManagement/types"/>
    <ds:schemaRef ds:uri="http://schemas.microsoft.com/office/infopath/2007/PartnerControls"/>
    <ds:schemaRef ds:uri="02d12187-754c-41a9-9e93-c3e1cfacc155"/>
    <ds:schemaRef ds:uri="http://www.w3.org/XML/1998/namespace"/>
    <ds:schemaRef ds:uri="http://schemas.openxmlformats.org/package/2006/metadata/core-properties"/>
    <ds:schemaRef ds:uri="http://purl.org/dc/dcmitype/"/>
    <ds:schemaRef ds:uri="b5b42950-d9df-4d6c-909e-d88c46f3b75f"/>
    <ds:schemaRef ds:uri="7b2dc482-0a80-4ae4-ad6d-6f9b5a9ed41b"/>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72D7950-0D29-41DC-B096-453F216CD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3174</Characters>
  <Application>Microsoft Office Word</Application>
  <DocSecurity>0</DocSecurity>
  <Lines>101</Lines>
  <Paragraphs>26</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Stavrinakis (FleishmanHillard)</dc:creator>
  <cp:keywords/>
  <cp:lastModifiedBy>Aoife Smyth (Omnicom)</cp:lastModifiedBy>
  <cp:revision>2</cp:revision>
  <cp:lastPrinted>2025-12-01T16:09:00Z</cp:lastPrinted>
  <dcterms:created xsi:type="dcterms:W3CDTF">2026-01-19T15:54:00Z</dcterms:created>
  <dcterms:modified xsi:type="dcterms:W3CDTF">2026-01-19T15:54:00Z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LastSaved">
    <vt:filetime>2025-10-27T00:00:00Z</vt:filetime>
  </property>
  <property fmtid="{D5CDD505-2E9C-101B-9397-08002B2CF9AE}" pid="4" name="MSIP_Label_8e19d756-792e-42a1-bcad-4cb9051ddd2d_ActionId">
    <vt:lpwstr>fef93a8a-82e0-4ead-bbc4-927346befb2e</vt:lpwstr>
  </property>
  <property fmtid="{D5CDD505-2E9C-101B-9397-08002B2CF9AE}" pid="5" name="MSIP_Label_8e19d756-792e-42a1-bcad-4cb9051ddd2d_ContentBits">
    <vt:lpwstr>2</vt:lpwstr>
  </property>
  <property fmtid="{D5CDD505-2E9C-101B-9397-08002B2CF9AE}" pid="6" name="MSIP_Label_8e19d756-792e-42a1-bcad-4cb9051ddd2d_Enabled">
    <vt:lpwstr>true</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etDate">
    <vt:lpwstr>2024-09-09T09:15:19Z</vt:lpwstr>
  </property>
  <property fmtid="{D5CDD505-2E9C-101B-9397-08002B2CF9AE}" pid="10" name="MSIP_Label_8e19d756-792e-42a1-bcad-4cb9051ddd2d_SiteId">
    <vt:lpwstr>41eb501a-f671-4ce0-a5bf-b64168c3705f</vt:lpwstr>
  </property>
  <property fmtid="{D5CDD505-2E9C-101B-9397-08002B2CF9AE}" pid="11" name="MSIP_Label_8e19d756-792e-42a1-bcad-4cb9051ddd2d_Tag">
    <vt:lpwstr>10, 3, 0, 2</vt:lpwstr>
  </property>
  <property fmtid="{D5CDD505-2E9C-101B-9397-08002B2CF9AE}" pid="12" name="ContentTypeId">
    <vt:lpwstr>0x01010079E3AE1F660AE049BBBE6B3BCEBBE31C</vt:lpwstr>
  </property>
  <property fmtid="{D5CDD505-2E9C-101B-9397-08002B2CF9AE}" pid="13" name="MediaServiceImageTags">
    <vt:lpwstr/>
  </property>
  <property fmtid="{D5CDD505-2E9C-101B-9397-08002B2CF9AE}" pid="14" name="MSIP_Label_7e5d3337-3633-4aac-947e-473bb2851136_Enabled">
    <vt:lpwstr>true</vt:lpwstr>
  </property>
  <property fmtid="{D5CDD505-2E9C-101B-9397-08002B2CF9AE}" pid="15" name="MSIP_Label_7e5d3337-3633-4aac-947e-473bb2851136_SetDate">
    <vt:lpwstr>2025-11-11T17:39:11Z</vt:lpwstr>
  </property>
  <property fmtid="{D5CDD505-2E9C-101B-9397-08002B2CF9AE}" pid="16" name="MSIP_Label_7e5d3337-3633-4aac-947e-473bb2851136_Method">
    <vt:lpwstr>Privileged</vt:lpwstr>
  </property>
  <property fmtid="{D5CDD505-2E9C-101B-9397-08002B2CF9AE}" pid="17" name="MSIP_Label_7e5d3337-3633-4aac-947e-473bb2851136_Name">
    <vt:lpwstr>Public Nexi</vt:lpwstr>
  </property>
  <property fmtid="{D5CDD505-2E9C-101B-9397-08002B2CF9AE}" pid="18" name="MSIP_Label_7e5d3337-3633-4aac-947e-473bb2851136_SiteId">
    <vt:lpwstr>79dc228f-c8f2-4016-8bf0-b990b6c72e98</vt:lpwstr>
  </property>
  <property fmtid="{D5CDD505-2E9C-101B-9397-08002B2CF9AE}" pid="19" name="MSIP_Label_7e5d3337-3633-4aac-947e-473bb2851136_ActionId">
    <vt:lpwstr>3306456a-b3ef-4e4d-8777-d83d954331be</vt:lpwstr>
  </property>
  <property fmtid="{D5CDD505-2E9C-101B-9397-08002B2CF9AE}" pid="20" name="MSIP_Label_7e5d3337-3633-4aac-947e-473bb2851136_ContentBits">
    <vt:lpwstr>0</vt:lpwstr>
  </property>
  <property fmtid="{D5CDD505-2E9C-101B-9397-08002B2CF9AE}" pid="21" name="MSIP_Label_7e5d3337-3633-4aac-947e-473bb2851136_Tag">
    <vt:lpwstr>10, 0, 1, 1</vt:lpwstr>
  </property>
  <property fmtid="{D5CDD505-2E9C-101B-9397-08002B2CF9AE}" pid="22" name="docLang">
    <vt:lpwstr>en</vt:lpwstr>
  </property>
</Properties>
</file>